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framePr w:wrap="around"/>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35.</w:t>
      </w:r>
      <w:r>
        <w:rPr>
          <w:rFonts w:hint="eastAsia"/>
        </w:rPr>
        <w:t>220</w:t>
      </w:r>
      <w:r>
        <w:fldChar w:fldCharType="end"/>
      </w:r>
      <w:bookmarkEnd w:id="0"/>
    </w:p>
    <w:p>
      <w:pPr>
        <w:pStyle w:val="135"/>
        <w:framePr w:wrap="around"/>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L66</w:t>
      </w:r>
      <w:r>
        <w:fldChar w:fldCharType="end"/>
      </w:r>
      <w:bookmarkEnd w:id="1"/>
    </w:p>
    <w:p>
      <w:pPr>
        <w:pStyle w:val="80"/>
        <w:framePr w:wrap="around"/>
      </w:pPr>
      <w:r>
        <w:drawing>
          <wp:inline distT="0" distB="0" distL="0" distR="0">
            <wp:extent cx="1440815" cy="724535"/>
            <wp:effectExtent l="19050" t="0" r="698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8" cstate="print"/>
                    <a:srcRect/>
                    <a:stretch>
                      <a:fillRect/>
                    </a:stretch>
                  </pic:blipFill>
                  <pic:spPr>
                    <a:xfrm>
                      <a:off x="0" y="0"/>
                      <a:ext cx="1440815" cy="724535"/>
                    </a:xfrm>
                    <a:prstGeom prst="rect">
                      <a:avLst/>
                    </a:prstGeom>
                    <a:noFill/>
                    <a:ln w="9525">
                      <a:noFill/>
                      <a:miter lim="800000"/>
                      <a:headEnd/>
                      <a:tailEnd/>
                    </a:ln>
                  </pic:spPr>
                </pic:pic>
              </a:graphicData>
            </a:graphic>
          </wp:inline>
        </w:drawing>
      </w:r>
    </w:p>
    <w:p>
      <w:pPr>
        <w:pStyle w:val="108"/>
        <w:framePr w:wrap="around"/>
      </w:pPr>
      <w:r>
        <w:rPr>
          <w:rFonts w:hint="eastAsia"/>
        </w:rPr>
        <w:t>中华人民共和国国家标准</w:t>
      </w:r>
    </w:p>
    <w:p>
      <w:pPr>
        <w:pStyle w:val="89"/>
        <w:framePr w:wrap="around"/>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30"/>
              <w:framePr w:wrap="around"/>
            </w:pPr>
            <w:bookmarkStart w:id="4" w:name="DT"/>
            <w:r>
              <w:pict>
                <v:rect id="DT" o:spid="_x0000_s1026" o:spt="1" style="position:absolute;left:0pt;margin-left:372.8pt;margin-top:2.7pt;height:18pt;width:90pt;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">
                  <v:path/>
                  <v:fill focussize="0,0"/>
                  <v:stroke on="f"/>
                  <v:imagedata o:title=""/>
                  <o:lock v:ext="edit"/>
                  <v:textbox>
                    <w:txbxContent>
                      <w:p/>
                    </w:txbxContent>
                  </v:textbox>
                </v:rect>
              </w:pic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pPr>
        <w:pStyle w:val="89"/>
        <w:framePr w:wrap="around"/>
      </w:pPr>
    </w:p>
    <w:p>
      <w:pPr>
        <w:pStyle w:val="89"/>
        <w:framePr w:wrap="around"/>
      </w:pPr>
    </w:p>
    <w:p>
      <w:pPr>
        <w:pStyle w:val="57"/>
        <w:framePr w:wrap="around"/>
      </w:pPr>
      <w:bookmarkStart w:id="5"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磁光电混合存储系统通用规范</w:t>
      </w:r>
      <w:r>
        <w:fldChar w:fldCharType="end"/>
      </w:r>
      <w:bookmarkEnd w:id="5"/>
    </w:p>
    <w:p>
      <w:pPr>
        <w:pStyle w:val="56"/>
        <w:framePr w:wrap="around"/>
      </w:pPr>
      <w:bookmarkStart w:id="6"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 xml:space="preserve">General specification for hybrid storage system consolidating magnetic, optical, and electric </w:t>
      </w:r>
      <w:r>
        <w:t>media</w:t>
      </w:r>
      <w:r>
        <w:fldChar w:fldCharType="end"/>
      </w:r>
      <w:bookmarkEnd w:id="6"/>
    </w:p>
    <w:p>
      <w:pPr>
        <w:pStyle w:val="55"/>
        <w:framePr w:wrap="around"/>
      </w:pPr>
      <w:r>
        <w:rPr>
          <w:rFonts w:hint="eastAsia"/>
        </w:rPr>
        <w:t>在提交反馈性意见时，请将您知道的相关专利连同支持性文件一并附上。</w:t>
      </w: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65"/>
              <w:framePr w:wrap="around"/>
            </w:pPr>
            <w:r>
              <w:rPr>
                <w:rFonts w:hint="eastAsia"/>
              </w:rPr>
              <w:t>征求意见稿</w:t>
            </w:r>
            <w:r>
              <w:rPr>
                <w:rFonts w:ascii="Times New Roman"/>
              </w:rPr>
              <w:pict>
                <v:rect id="RQ" o:spid="_x0000_s1027" o:spt="1" style="position:absolute;left:0pt;margin-left:173.3pt;margin-top:45.15pt;height:20pt;width:15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">
                  <v:path/>
                  <v:fill focussize="0,0"/>
                  <v:stroke on="f"/>
                  <v:imagedata o:title=""/>
                  <o:lock v:ext="edit"/>
                  <v:textbox>
                    <w:txbxContent>
                      <w:p/>
                    </w:txbxContent>
                  </v:textbox>
                  <w10:anchorlock/>
                </v:rect>
              </w:pict>
            </w:r>
            <w:r>
              <w:rPr>
                <w:rFonts w:ascii="Times New Roman"/>
              </w:rPr>
              <w:pict>
                <v:rect id="LB" o:spid="_x0000_s1028" o:spt="1" style="position:absolute;left:0pt;margin-left:193.3pt;margin-top:20.15pt;height:24pt;width:10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">
                  <v:path/>
                  <v:fill focussize="0,0"/>
                  <v:stroke on="f"/>
                  <v:imagedata o:title=""/>
                  <o:lock v:ext="edit"/>
                  <v:textbox>
                    <w:txbxContent>
                      <w:p/>
                    </w:txbxContent>
                  </v:textbox>
                </v:rect>
              </w:pict>
            </w:r>
            <w:r>
              <w:rPr>
                <w:rFonts w:ascii="Times New Roman"/>
              </w:rPr>
              <w:t>2020.12.09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11"/>
              <w:framePr w:wrap="around"/>
            </w:pPr>
            <w:bookmarkStart w:id="7" w:name="WCRQ"/>
            <w:r>
              <w:fldChar w:fldCharType="begin">
                <w:ffData>
                  <w:name w:val="WCRQ"/>
                  <w:enabled/>
                  <w:calcOnExit w:val="0"/>
                  <w:textInput/>
                </w:ffData>
              </w:fldChar>
            </w:r>
            <w:r>
              <w:instrText xml:space="preserve"> FORMTEXT </w:instrText>
            </w:r>
            <w:r>
              <w:fldChar w:fldCharType="separate"/>
            </w:r>
            <w:r>
              <w:t>     </w:t>
            </w:r>
            <w:r>
              <w:fldChar w:fldCharType="end"/>
            </w:r>
            <w:bookmarkEnd w:id="7"/>
          </w:p>
        </w:tc>
      </w:tr>
    </w:tbl>
    <w:p>
      <w:pPr>
        <w:pStyle w:val="83"/>
        <w:framePr w:wrap="around" w:hAnchor="page" w:x="1315" w:y="14070"/>
      </w:pPr>
      <w:bookmarkStart w:id="8"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p>
      <w:pPr>
        <w:pStyle w:val="109"/>
        <w:framePr w:wrap="around" w:hAnchor="page" w:x="6812"/>
      </w:pPr>
      <w:bookmarkStart w:id="11"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115"/>
        <w:framePr w:wrap="around"/>
      </w:pPr>
      <w:r>
        <w:drawing>
          <wp:inline distT="0" distB="0" distL="114300" distR="114300">
            <wp:extent cx="5036185" cy="718185"/>
            <wp:effectExtent l="0" t="0" r="8255" b="13335"/>
            <wp:docPr id="2" name="图片 2" descr="GBSendClear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SendClear_2020"/>
                    <pic:cNvPicPr>
                      <a:picLocks noChangeAspect="1"/>
                    </pic:cNvPicPr>
                  </pic:nvPicPr>
                  <pic:blipFill>
                    <a:blip r:embed="rId9" cstate="print"/>
                    <a:stretch>
                      <a:fillRect/>
                    </a:stretch>
                  </pic:blipFill>
                  <pic:spPr>
                    <a:xfrm>
                      <a:off x="0" y="0"/>
                      <a:ext cx="5036185" cy="718185"/>
                    </a:xfrm>
                    <a:prstGeom prst="rect">
                      <a:avLst/>
                    </a:prstGeom>
                  </pic:spPr>
                </pic:pic>
              </a:graphicData>
            </a:graphic>
          </wp:inline>
        </w:drawing>
      </w:r>
      <w:r>
        <w:drawing>
          <wp:inline distT="0" distB="0" distL="114300" distR="114300">
            <wp:extent cx="5036185" cy="718185"/>
            <wp:effectExtent l="0" t="0" r="8255" b="13335"/>
            <wp:docPr id="4" name="图片 4"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BSendClear"/>
                    <pic:cNvPicPr>
                      <a:picLocks noChangeAspect="1"/>
                    </pic:cNvPicPr>
                  </pic:nvPicPr>
                  <pic:blipFill>
                    <a:blip r:embed="rId10" cstate="print"/>
                    <a:stretch>
                      <a:fillRect/>
                    </a:stretch>
                  </pic:blipFill>
                  <pic:spPr>
                    <a:xfrm>
                      <a:off x="0" y="0"/>
                      <a:ext cx="5036185" cy="718185"/>
                    </a:xfrm>
                    <a:prstGeom prst="rect">
                      <a:avLst/>
                    </a:prstGeom>
                  </pic:spPr>
                </pic:pic>
              </a:graphicData>
            </a:graphic>
          </wp:inline>
        </w:drawing>
      </w:r>
    </w:p>
    <w:p>
      <w:pPr>
        <w:pStyle w:val="24"/>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pict>
          <v:line id="Line 4" o:spid="_x0000_s1043" o:spt="20" style="position:absolute;left:0pt;margin-left:-11.5pt;margin-top:703.7pt;height:0pt;width:486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">
            <v:path arrowok="t"/>
            <v:fill focussize="0,0"/>
            <v:stroke/>
            <v:imagedata o:title=""/>
            <o:lock v:ext="edit"/>
          </v:line>
        </w:pict>
      </w:r>
      <w:r>
        <w:pict>
          <v:line id="直线 11" o:spid="_x0000_s1042" o:spt="20" style="position:absolute;left:0pt;margin-left:-0.05pt;margin-top:184.25pt;height:0pt;width:481.9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">
            <v:path arrowok="t"/>
            <v:fill focussize="0,0"/>
            <v:stroke/>
            <v:imagedata o:title=""/>
            <o:lock v:ext="edit"/>
          </v:line>
        </w:pict>
      </w:r>
    </w:p>
    <w:sdt>
      <w:sdtPr>
        <w:rPr>
          <w:rFonts w:hint="eastAsia" w:ascii="Times New Roman" w:eastAsia="宋体"/>
          <w:kern w:val="2"/>
          <w:sz w:val="21"/>
          <w:szCs w:val="22"/>
          <w:lang w:val="zh-CN"/>
        </w:rPr>
        <w:id w:val="184610492"/>
      </w:sdtPr>
      <w:sdtEndPr>
        <w:rPr>
          <w:rFonts w:hint="eastAsia" w:ascii="宋体" w:eastAsia="宋体"/>
          <w:kern w:val="2"/>
          <w:sz w:val="21"/>
          <w:szCs w:val="21"/>
          <w:lang w:val="en-US"/>
        </w:rPr>
      </w:sdtEndPr>
      <w:sdtContent>
        <w:p>
          <w:pPr>
            <w:pStyle w:val="143"/>
            <w:rPr>
              <w:szCs w:val="22"/>
            </w:rPr>
          </w:pPr>
          <w:bookmarkStart w:id="14" w:name="_Toc24534"/>
          <w:bookmarkEnd w:id="14"/>
          <w:bookmarkStart w:id="15" w:name="_Toc1360"/>
          <w:bookmarkStart w:id="16" w:name="_Toc49763790"/>
          <w:bookmarkStart w:id="17" w:name="_Toc53399592"/>
          <w:bookmarkStart w:id="18" w:name="_Toc49021129"/>
          <w:bookmarkStart w:id="19" w:name="_Toc36325947"/>
          <w:bookmarkStart w:id="20" w:name="_Toc36325831"/>
          <w:r>
            <w:rPr>
              <w:rFonts w:hint="eastAsia"/>
              <w:szCs w:val="22"/>
            </w:rPr>
            <w:t>目    次</w:t>
          </w:r>
          <w:bookmarkEnd w:id="15"/>
          <w:bookmarkEnd w:id="16"/>
          <w:bookmarkEnd w:id="17"/>
          <w:bookmarkEnd w:id="18"/>
        </w:p>
        <w:p>
          <w:pPr>
            <w:pStyle w:val="20"/>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"_Toc53399593" </w:instrText>
          </w:r>
          <w:r>
            <w:fldChar w:fldCharType="separate"/>
          </w:r>
          <w:r>
            <w:rPr>
              <w:rStyle w:val="40"/>
              <w:rFonts w:hint="eastAsia"/>
            </w:rPr>
            <w:t>前言</w:t>
          </w:r>
          <w:r>
            <w:tab/>
          </w:r>
          <w:r>
            <w:fldChar w:fldCharType="begin"/>
          </w:r>
          <w:r>
            <w:instrText xml:space="preserve"> PAGEREF _Toc53399593 \h </w:instrText>
          </w:r>
          <w:r>
            <w:fldChar w:fldCharType="separate"/>
          </w:r>
          <w:r>
            <w:t>III</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"_Toc53399595" </w:instrText>
          </w:r>
          <w:r>
            <w:fldChar w:fldCharType="separate"/>
          </w:r>
          <w:r>
            <w:rPr>
              <w:rStyle w:val="40"/>
            </w:rPr>
            <w:t>1</w:t>
          </w:r>
          <w:r>
            <w:rPr>
              <w:rStyle w:val="40"/>
              <w:rFonts w:hint="eastAsia"/>
            </w:rPr>
            <w:t xml:space="preserve"> 范围</w:t>
          </w:r>
          <w:r>
            <w:tab/>
          </w:r>
          <w:r>
            <w:fldChar w:fldCharType="begin"/>
          </w:r>
          <w:r>
            <w:instrText xml:space="preserve"> PAGEREF _Toc53399595 \h </w:instrText>
          </w:r>
          <w:r>
            <w:fldChar w:fldCharType="separate"/>
          </w:r>
          <w:r>
            <w:t>1</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"_Toc53399596" </w:instrText>
          </w:r>
          <w:r>
            <w:fldChar w:fldCharType="separate"/>
          </w:r>
          <w:r>
            <w:rPr>
              <w:rStyle w:val="40"/>
            </w:rPr>
            <w:t>2</w:t>
          </w:r>
          <w:r>
            <w:rPr>
              <w:rStyle w:val="40"/>
              <w:rFonts w:hint="eastAsia"/>
            </w:rPr>
            <w:t xml:space="preserve"> 规范性引用文件</w:t>
          </w:r>
          <w:r>
            <w:tab/>
          </w:r>
          <w:r>
            <w:fldChar w:fldCharType="begin"/>
          </w:r>
          <w:r>
            <w:instrText xml:space="preserve"> PAGEREF _Toc53399596 \h </w:instrText>
          </w:r>
          <w:r>
            <w:fldChar w:fldCharType="separate"/>
          </w:r>
          <w:r>
            <w:t>1</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"_Toc53399597" </w:instrText>
          </w:r>
          <w:r>
            <w:fldChar w:fldCharType="separate"/>
          </w:r>
          <w:r>
            <w:rPr>
              <w:rStyle w:val="40"/>
            </w:rPr>
            <w:t>3</w:t>
          </w:r>
          <w:r>
            <w:rPr>
              <w:rStyle w:val="40"/>
              <w:rFonts w:hint="eastAsia"/>
            </w:rPr>
            <w:t xml:space="preserve"> 术语、定义和缩略语</w:t>
          </w:r>
          <w:r>
            <w:tab/>
          </w:r>
          <w:r>
            <w:fldChar w:fldCharType="begin"/>
          </w:r>
          <w:r>
            <w:instrText xml:space="preserve"> PAGEREF _Toc53399597 \h </w:instrText>
          </w:r>
          <w:r>
            <w:fldChar w:fldCharType="separate"/>
          </w:r>
          <w:r>
            <w:t>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"_Toc53399598" </w:instrText>
          </w:r>
          <w:r>
            <w:fldChar w:fldCharType="separate"/>
          </w:r>
          <w:r>
            <w:rPr>
              <w:rStyle w:val="40"/>
            </w:rPr>
            <w:t>3.1</w:t>
          </w:r>
          <w:r>
            <w:rPr>
              <w:rStyle w:val="40"/>
              <w:rFonts w:hint="eastAsia"/>
            </w:rPr>
            <w:t xml:space="preserve"> 术语和定义</w:t>
          </w:r>
          <w:r>
            <w:tab/>
          </w:r>
          <w:r>
            <w:fldChar w:fldCharType="begin"/>
          </w:r>
          <w:r>
            <w:instrText xml:space="preserve"> PAGEREF _Toc53399598 \h </w:instrText>
          </w:r>
          <w:r>
            <w:fldChar w:fldCharType="separate"/>
          </w:r>
          <w:r>
            <w:t>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"_Toc53399607" </w:instrText>
          </w:r>
          <w:r>
            <w:fldChar w:fldCharType="separate"/>
          </w:r>
          <w:r>
            <w:rPr>
              <w:rStyle w:val="40"/>
            </w:rPr>
            <w:t>3.2</w:t>
          </w:r>
          <w:r>
            <w:rPr>
              <w:rStyle w:val="40"/>
              <w:rFonts w:hint="eastAsia"/>
            </w:rPr>
            <w:t xml:space="preserve"> 缩略语</w:t>
          </w:r>
          <w:r>
            <w:tab/>
          </w:r>
          <w:r>
            <w:fldChar w:fldCharType="begin"/>
          </w:r>
          <w:r>
            <w:instrText xml:space="preserve"> PAGEREF _Toc53399607 \h </w:instrText>
          </w:r>
          <w:r>
            <w:fldChar w:fldCharType="separate"/>
          </w:r>
          <w:r>
            <w:t>2</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"_Toc53399608" </w:instrText>
          </w:r>
          <w:r>
            <w:fldChar w:fldCharType="separate"/>
          </w:r>
          <w:r>
            <w:rPr>
              <w:rStyle w:val="40"/>
            </w:rPr>
            <w:t>4</w:t>
          </w:r>
          <w:r>
            <w:rPr>
              <w:rStyle w:val="40"/>
              <w:rFonts w:hint="eastAsia"/>
            </w:rPr>
            <w:t xml:space="preserve"> 组成结构及分类</w:t>
          </w:r>
          <w:r>
            <w:tab/>
          </w:r>
          <w:r>
            <w:fldChar w:fldCharType="begin"/>
          </w:r>
          <w:r>
            <w:instrText xml:space="preserve"> PAGEREF _Toc53399608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"_Toc53399609" </w:instrText>
          </w:r>
          <w:r>
            <w:fldChar w:fldCharType="separate"/>
          </w:r>
          <w:r>
            <w:rPr>
              <w:rStyle w:val="40"/>
            </w:rPr>
            <w:t>4.1</w:t>
          </w:r>
          <w:r>
            <w:rPr>
              <w:rStyle w:val="40"/>
              <w:rFonts w:hint="eastAsia"/>
            </w:rPr>
            <w:t xml:space="preserve"> 组成结构</w:t>
          </w:r>
          <w:r>
            <w:tab/>
          </w:r>
          <w:r>
            <w:fldChar w:fldCharType="begin"/>
          </w:r>
          <w:r>
            <w:instrText xml:space="preserve"> PAGEREF _Toc53399609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"_Toc53399610" </w:instrText>
          </w:r>
          <w:r>
            <w:fldChar w:fldCharType="separate"/>
          </w:r>
          <w:r>
            <w:rPr>
              <w:rStyle w:val="40"/>
            </w:rPr>
            <w:t>4.2</w:t>
          </w:r>
          <w:r>
            <w:rPr>
              <w:rStyle w:val="40"/>
              <w:rFonts w:hint="eastAsia"/>
            </w:rPr>
            <w:t xml:space="preserve"> 分类</w:t>
          </w:r>
          <w:r>
            <w:tab/>
          </w:r>
          <w:r>
            <w:fldChar w:fldCharType="begin"/>
          </w:r>
          <w:r>
            <w:instrText xml:space="preserve"> PAGEREF _Toc53399610 \h </w:instrText>
          </w:r>
          <w:r>
            <w:fldChar w:fldCharType="separate"/>
          </w:r>
          <w:r>
            <w:t>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"_Toc53399611" </w:instrText>
          </w:r>
          <w:r>
            <w:fldChar w:fldCharType="separate"/>
          </w:r>
          <w:r>
            <w:rPr>
              <w:rStyle w:val="40"/>
            </w:rPr>
            <w:t>5</w:t>
          </w:r>
          <w:r>
            <w:rPr>
              <w:rStyle w:val="40"/>
              <w:rFonts w:hint="eastAsia" w:ascii="Times New Roman"/>
            </w:rPr>
            <w:t xml:space="preserve"> 技术要求</w:t>
          </w:r>
          <w:r>
            <w:tab/>
          </w:r>
          <w:r>
            <w:fldChar w:fldCharType="begin"/>
          </w:r>
          <w:r>
            <w:instrText xml:space="preserve"> PAGEREF _Toc53399611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"_Toc53399612" </w:instrText>
          </w:r>
          <w:r>
            <w:fldChar w:fldCharType="separate"/>
          </w:r>
          <w:r>
            <w:rPr>
              <w:rStyle w:val="40"/>
            </w:rPr>
            <w:t>5.1</w:t>
          </w:r>
          <w:r>
            <w:rPr>
              <w:rStyle w:val="40"/>
              <w:rFonts w:hint="eastAsia" w:ascii="Times New Roman"/>
            </w:rPr>
            <w:t xml:space="preserve"> 外观及安全防护</w:t>
          </w:r>
          <w:r>
            <w:tab/>
          </w:r>
          <w:r>
            <w:fldChar w:fldCharType="begin"/>
          </w:r>
          <w:r>
            <w:instrText xml:space="preserve"> PAGEREF _Toc53399612 \h </w:instrText>
          </w:r>
          <w:r>
            <w:fldChar w:fldCharType="separate"/>
          </w:r>
          <w:r>
            <w:t>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"_Toc53399613" </w:instrText>
          </w:r>
          <w:r>
            <w:fldChar w:fldCharType="separate"/>
          </w:r>
          <w:r>
            <w:rPr>
              <w:rStyle w:val="40"/>
            </w:rPr>
            <w:t>5.2</w:t>
          </w:r>
          <w:r>
            <w:rPr>
              <w:rStyle w:val="40"/>
              <w:rFonts w:hint="eastAsia" w:ascii="Times New Roman"/>
            </w:rPr>
            <w:t xml:space="preserve"> 功能</w:t>
          </w:r>
          <w:r>
            <w:tab/>
          </w:r>
          <w:r>
            <w:fldChar w:fldCharType="begin"/>
          </w:r>
          <w:r>
            <w:instrText xml:space="preserve"> PAGEREF _Toc53399613 \h </w:instrText>
          </w:r>
          <w:r>
            <w:fldChar w:fldCharType="separate"/>
          </w:r>
          <w:r>
            <w:t>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"_Toc53399614" </w:instrText>
          </w:r>
          <w:r>
            <w:fldChar w:fldCharType="separate"/>
          </w:r>
          <w:r>
            <w:rPr>
              <w:rStyle w:val="40"/>
            </w:rPr>
            <w:t>5.3</w:t>
          </w:r>
          <w:r>
            <w:rPr>
              <w:rStyle w:val="40"/>
              <w:rFonts w:hint="eastAsia" w:ascii="Times New Roman"/>
            </w:rPr>
            <w:t xml:space="preserve"> 性能</w:t>
          </w:r>
          <w:r>
            <w:tab/>
          </w:r>
          <w:r>
            <w:fldChar w:fldCharType="begin"/>
          </w:r>
          <w:r>
            <w:instrText xml:space="preserve"> PAGEREF _Toc53399614 \h </w:instrText>
          </w:r>
          <w:r>
            <w:fldChar w:fldCharType="separate"/>
          </w:r>
          <w:r>
            <w:t>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"_Toc53399615" </w:instrText>
          </w:r>
          <w:r>
            <w:fldChar w:fldCharType="separate"/>
          </w:r>
          <w:r>
            <w:rPr>
              <w:rStyle w:val="40"/>
            </w:rPr>
            <w:t>5.4</w:t>
          </w:r>
          <w:r>
            <w:rPr>
              <w:rStyle w:val="40"/>
              <w:rFonts w:hint="eastAsia" w:ascii="Times New Roman"/>
            </w:rPr>
            <w:t xml:space="preserve"> 兼容性</w:t>
          </w:r>
          <w:r>
            <w:tab/>
          </w:r>
          <w:r>
            <w:fldChar w:fldCharType="begin"/>
          </w:r>
          <w:r>
            <w:instrText xml:space="preserve"> PAGEREF _Toc53399615 \h </w:instrText>
          </w:r>
          <w:r>
            <w:fldChar w:fldCharType="separate"/>
          </w:r>
          <w:r>
            <w:t>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"_Toc53399616" </w:instrText>
          </w:r>
          <w:r>
            <w:fldChar w:fldCharType="separate"/>
          </w:r>
          <w:r>
            <w:rPr>
              <w:rStyle w:val="40"/>
            </w:rPr>
            <w:t>5.5</w:t>
          </w:r>
          <w:r>
            <w:rPr>
              <w:rStyle w:val="40"/>
              <w:rFonts w:hint="eastAsia" w:ascii="Times New Roman"/>
            </w:rPr>
            <w:t xml:space="preserve"> 安全</w:t>
          </w:r>
          <w:r>
            <w:tab/>
          </w:r>
          <w:r>
            <w:fldChar w:fldCharType="begin"/>
          </w:r>
          <w:r>
            <w:instrText xml:space="preserve"> PAGEREF _Toc53399616 \h </w:instrText>
          </w:r>
          <w:r>
            <w:fldChar w:fldCharType="separate"/>
          </w:r>
          <w:r>
            <w:t>6</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"_Toc53399617" </w:instrText>
          </w:r>
          <w:r>
            <w:fldChar w:fldCharType="separate"/>
          </w:r>
          <w:r>
            <w:rPr>
              <w:rStyle w:val="40"/>
            </w:rPr>
            <w:t>5.6</w:t>
          </w:r>
          <w:r>
            <w:rPr>
              <w:rStyle w:val="40"/>
              <w:rFonts w:hint="eastAsia" w:ascii="Times New Roman"/>
            </w:rPr>
            <w:t xml:space="preserve"> 可靠性</w:t>
          </w:r>
          <w:r>
            <w:tab/>
          </w:r>
          <w:r>
            <w:fldChar w:fldCharType="begin"/>
          </w:r>
          <w:r>
            <w:instrText xml:space="preserve"> PAGEREF _Toc53399617 \h </w:instrText>
          </w:r>
          <w:r>
            <w:fldChar w:fldCharType="separate"/>
          </w:r>
          <w:r>
            <w:t>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"_Toc53399618" </w:instrText>
          </w:r>
          <w:r>
            <w:fldChar w:fldCharType="separate"/>
          </w:r>
          <w:r>
            <w:rPr>
              <w:rStyle w:val="40"/>
            </w:rPr>
            <w:t>5.7</w:t>
          </w:r>
          <w:r>
            <w:rPr>
              <w:rStyle w:val="40"/>
              <w:rFonts w:hint="eastAsia" w:ascii="Times New Roman"/>
            </w:rPr>
            <w:t xml:space="preserve"> 功耗</w:t>
          </w:r>
          <w:r>
            <w:tab/>
          </w:r>
          <w:r>
            <w:fldChar w:fldCharType="begin"/>
          </w:r>
          <w:r>
            <w:instrText xml:space="preserve"> PAGEREF _Toc53399618 \h </w:instrText>
          </w:r>
          <w:r>
            <w:fldChar w:fldCharType="separate"/>
          </w:r>
          <w:r>
            <w:t>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"_Toc53399619" </w:instrText>
          </w:r>
          <w:r>
            <w:fldChar w:fldCharType="separate"/>
          </w:r>
          <w:r>
            <w:rPr>
              <w:rStyle w:val="40"/>
            </w:rPr>
            <w:t>5.8</w:t>
          </w:r>
          <w:r>
            <w:rPr>
              <w:rStyle w:val="40"/>
              <w:rFonts w:hint="eastAsia" w:ascii="Times New Roman"/>
            </w:rPr>
            <w:t xml:space="preserve"> 噪声</w:t>
          </w:r>
          <w:r>
            <w:tab/>
          </w:r>
          <w:r>
            <w:fldChar w:fldCharType="begin"/>
          </w:r>
          <w:r>
            <w:instrText xml:space="preserve"> PAGEREF _Toc53399619 \h </w:instrText>
          </w:r>
          <w:r>
            <w:fldChar w:fldCharType="separate"/>
          </w:r>
          <w:r>
            <w:t>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"_Toc53399620" </w:instrText>
          </w:r>
          <w:r>
            <w:fldChar w:fldCharType="separate"/>
          </w:r>
          <w:r>
            <w:rPr>
              <w:rStyle w:val="40"/>
            </w:rPr>
            <w:t>5.9</w:t>
          </w:r>
          <w:r>
            <w:rPr>
              <w:rStyle w:val="40"/>
              <w:rFonts w:hint="eastAsia" w:ascii="Times New Roman"/>
            </w:rPr>
            <w:t xml:space="preserve"> 电磁兼容性</w:t>
          </w:r>
          <w:r>
            <w:tab/>
          </w:r>
          <w:r>
            <w:fldChar w:fldCharType="begin"/>
          </w:r>
          <w:r>
            <w:instrText xml:space="preserve"> PAGEREF _Toc53399620 \h </w:instrText>
          </w:r>
          <w:r>
            <w:fldChar w:fldCharType="separate"/>
          </w:r>
          <w:r>
            <w:t>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"_Toc53399621" </w:instrText>
          </w:r>
          <w:r>
            <w:fldChar w:fldCharType="separate"/>
          </w:r>
          <w:r>
            <w:rPr>
              <w:rStyle w:val="40"/>
            </w:rPr>
            <w:t>5.10</w:t>
          </w:r>
          <w:r>
            <w:rPr>
              <w:rStyle w:val="40"/>
              <w:rFonts w:hint="eastAsia" w:ascii="Times New Roman"/>
            </w:rPr>
            <w:t xml:space="preserve"> 电源适应性</w:t>
          </w:r>
          <w:r>
            <w:tab/>
          </w:r>
          <w:r>
            <w:fldChar w:fldCharType="begin"/>
          </w:r>
          <w:r>
            <w:instrText xml:space="preserve"> PAGEREF _Toc53399621 \h </w:instrText>
          </w:r>
          <w:r>
            <w:fldChar w:fldCharType="separate"/>
          </w:r>
          <w:r>
            <w:t>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"_Toc53399622" </w:instrText>
          </w:r>
          <w:r>
            <w:fldChar w:fldCharType="separate"/>
          </w:r>
          <w:r>
            <w:rPr>
              <w:rStyle w:val="40"/>
            </w:rPr>
            <w:t>5.11</w:t>
          </w:r>
          <w:r>
            <w:rPr>
              <w:rStyle w:val="40"/>
              <w:rFonts w:hint="eastAsia" w:ascii="Times New Roman"/>
            </w:rPr>
            <w:t xml:space="preserve"> 环境适应性</w:t>
          </w:r>
          <w:r>
            <w:tab/>
          </w:r>
          <w:r>
            <w:fldChar w:fldCharType="begin"/>
          </w:r>
          <w:r>
            <w:instrText xml:space="preserve"> PAGEREF _Toc53399622 \h </w:instrText>
          </w:r>
          <w:r>
            <w:fldChar w:fldCharType="separate"/>
          </w:r>
          <w:r>
            <w:t>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"_Toc53399623" </w:instrText>
          </w:r>
          <w:r>
            <w:fldChar w:fldCharType="separate"/>
          </w:r>
          <w:r>
            <w:rPr>
              <w:rStyle w:val="40"/>
            </w:rPr>
            <w:t>5.12</w:t>
          </w:r>
          <w:r>
            <w:rPr>
              <w:rStyle w:val="40"/>
              <w:rFonts w:hint="eastAsia" w:ascii="Times New Roman"/>
            </w:rPr>
            <w:t xml:space="preserve"> 限用物质的限量</w:t>
          </w:r>
          <w:r>
            <w:tab/>
          </w:r>
          <w:r>
            <w:fldChar w:fldCharType="begin"/>
          </w:r>
          <w:r>
            <w:instrText xml:space="preserve"> PAGEREF _Toc53399623 \h </w:instrText>
          </w:r>
          <w:r>
            <w:fldChar w:fldCharType="separate"/>
          </w:r>
          <w:r>
            <w:t>9</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"_Toc53399624" </w:instrText>
          </w:r>
          <w:r>
            <w:fldChar w:fldCharType="separate"/>
          </w:r>
          <w:r>
            <w:rPr>
              <w:rStyle w:val="40"/>
            </w:rPr>
            <w:t>6</w:t>
          </w:r>
          <w:r>
            <w:rPr>
              <w:rStyle w:val="40"/>
              <w:rFonts w:hint="eastAsia" w:ascii="Times New Roman"/>
            </w:rPr>
            <w:t xml:space="preserve"> 试验方法</w:t>
          </w:r>
          <w:r>
            <w:tab/>
          </w:r>
          <w:r>
            <w:fldChar w:fldCharType="begin"/>
          </w:r>
          <w:r>
            <w:instrText xml:space="preserve"> PAGEREF _Toc53399624 \h </w:instrText>
          </w:r>
          <w:r>
            <w:fldChar w:fldCharType="separate"/>
          </w:r>
          <w:r>
            <w:t>9</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"_Toc53399625" </w:instrText>
          </w:r>
          <w:r>
            <w:fldChar w:fldCharType="separate"/>
          </w:r>
          <w:r>
            <w:rPr>
              <w:rStyle w:val="40"/>
            </w:rPr>
            <w:t>6.1</w:t>
          </w:r>
          <w:r>
            <w:rPr>
              <w:rStyle w:val="40"/>
              <w:rFonts w:hint="eastAsia" w:ascii="Times New Roman"/>
            </w:rPr>
            <w:t xml:space="preserve"> 试验环境条件</w:t>
          </w:r>
          <w:r>
            <w:tab/>
          </w:r>
          <w:r>
            <w:fldChar w:fldCharType="begin"/>
          </w:r>
          <w:r>
            <w:instrText xml:space="preserve"> PAGEREF _Toc53399625 \h </w:instrText>
          </w:r>
          <w:r>
            <w:fldChar w:fldCharType="separate"/>
          </w:r>
          <w:r>
            <w:t>9</w:t>
          </w:r>
          <w:r>
            <w:fldChar w:fldCharType="end"/>
          </w:r>
          <w: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"_Toc53399626" </w:instrText>
          </w:r>
          <w:r>
            <w:rPr>
              <w:rStyle w:val="40"/>
              <w:rFonts w:hint="eastAsia" w:ascii="Times New Roman"/>
            </w:rPr>
            <w:fldChar w:fldCharType="separate"/>
          </w:r>
          <w:r>
            <w:rPr>
              <w:rStyle w:val="40"/>
            </w:rPr>
            <w:t>6.2</w:t>
          </w:r>
          <w:r>
            <w:rPr>
              <w:rStyle w:val="40"/>
              <w:rFonts w:hint="eastAsia" w:ascii="Times New Roman"/>
            </w:rPr>
            <w:t xml:space="preserve"> 外观及安全防护</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_Toc53399626 \h </w:instrText>
          </w:r>
          <w:r>
            <w:rPr>
              <w:rStyle w:val="40"/>
              <w:rFonts w:hint="eastAsia" w:ascii="Times New Roman"/>
            </w:rPr>
            <w:fldChar w:fldCharType="separate"/>
          </w:r>
          <w:r>
            <w:rPr>
              <w:rStyle w:val="40"/>
              <w:rFonts w:hint="eastAsia" w:ascii="Times New Roman"/>
            </w:rPr>
            <w:t>9</w:t>
          </w:r>
          <w:r>
            <w:rPr>
              <w:rStyle w:val="40"/>
              <w:rFonts w:hint="eastAsia" w:ascii="Times New Roman"/>
            </w:rPr>
            <w:fldChar w:fldCharType="end"/>
          </w:r>
          <w:r>
            <w:rPr>
              <w:rStyle w:val="40"/>
              <w:rFonts w:hint="eastAsia" w:ascii="Times New Roman"/>
            </w:rP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"_Toc53399627" </w:instrText>
          </w:r>
          <w:r>
            <w:rPr>
              <w:rStyle w:val="40"/>
              <w:rFonts w:hint="eastAsia" w:ascii="Times New Roman"/>
            </w:rPr>
            <w:fldChar w:fldCharType="separate"/>
          </w:r>
          <w:r>
            <w:rPr>
              <w:rStyle w:val="40"/>
            </w:rPr>
            <w:t>6.3</w:t>
          </w:r>
          <w:r>
            <w:rPr>
              <w:rStyle w:val="40"/>
              <w:rFonts w:hint="eastAsia" w:ascii="Times New Roman"/>
            </w:rPr>
            <w:t xml:space="preserve"> 功能</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_Toc53399627 \h </w:instrText>
          </w:r>
          <w:r>
            <w:rPr>
              <w:rStyle w:val="40"/>
              <w:rFonts w:hint="eastAsia" w:ascii="Times New Roman"/>
            </w:rPr>
            <w:fldChar w:fldCharType="separate"/>
          </w:r>
          <w:r>
            <w:rPr>
              <w:rStyle w:val="40"/>
              <w:rFonts w:hint="eastAsia" w:ascii="Times New Roman"/>
            </w:rPr>
            <w:t>9</w:t>
          </w:r>
          <w:r>
            <w:rPr>
              <w:rStyle w:val="40"/>
              <w:rFonts w:hint="eastAsia" w:ascii="Times New Roman"/>
            </w:rPr>
            <w:fldChar w:fldCharType="end"/>
          </w:r>
          <w:r>
            <w:rPr>
              <w:rStyle w:val="40"/>
              <w:rFonts w:hint="eastAsia" w:ascii="Times New Roman"/>
            </w:rP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"_Toc53399628" </w:instrText>
          </w:r>
          <w:r>
            <w:rPr>
              <w:rStyle w:val="40"/>
              <w:rFonts w:hint="eastAsia" w:ascii="Times New Roman"/>
            </w:rPr>
            <w:fldChar w:fldCharType="separate"/>
          </w:r>
          <w:r>
            <w:rPr>
              <w:rStyle w:val="40"/>
            </w:rPr>
            <w:t>6.4</w:t>
          </w:r>
          <w:r>
            <w:rPr>
              <w:rStyle w:val="40"/>
              <w:rFonts w:hint="eastAsia" w:ascii="Times New Roman"/>
            </w:rPr>
            <w:t xml:space="preserve"> 性能</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_Toc53399628 \h </w:instrText>
          </w:r>
          <w:r>
            <w:rPr>
              <w:rStyle w:val="40"/>
              <w:rFonts w:hint="eastAsia" w:ascii="Times New Roman"/>
            </w:rPr>
            <w:fldChar w:fldCharType="separate"/>
          </w:r>
          <w:r>
            <w:rPr>
              <w:rStyle w:val="40"/>
              <w:rFonts w:hint="eastAsia" w:ascii="Times New Roman"/>
            </w:rPr>
            <w:t>10</w:t>
          </w:r>
          <w:r>
            <w:rPr>
              <w:rStyle w:val="40"/>
              <w:rFonts w:hint="eastAsia" w:ascii="Times New Roman"/>
            </w:rPr>
            <w:fldChar w:fldCharType="end"/>
          </w:r>
          <w:r>
            <w:rPr>
              <w:rStyle w:val="40"/>
              <w:rFonts w:hint="eastAsia" w:ascii="Times New Roman"/>
            </w:rP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"_Toc53399629" </w:instrText>
          </w:r>
          <w:r>
            <w:rPr>
              <w:rStyle w:val="40"/>
              <w:rFonts w:hint="eastAsia" w:ascii="Times New Roman"/>
            </w:rPr>
            <w:fldChar w:fldCharType="separate"/>
          </w:r>
          <w:r>
            <w:rPr>
              <w:rStyle w:val="40"/>
            </w:rPr>
            <w:t>6.5</w:t>
          </w:r>
          <w:r>
            <w:rPr>
              <w:rStyle w:val="40"/>
              <w:rFonts w:hint="eastAsia" w:ascii="Times New Roman"/>
            </w:rPr>
            <w:t xml:space="preserve"> 兼容性</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_Toc53399629 \h </w:instrText>
          </w:r>
          <w:r>
            <w:rPr>
              <w:rStyle w:val="40"/>
              <w:rFonts w:hint="eastAsia" w:ascii="Times New Roman"/>
            </w:rPr>
            <w:fldChar w:fldCharType="separate"/>
          </w:r>
          <w:r>
            <w:rPr>
              <w:rStyle w:val="40"/>
              <w:rFonts w:hint="eastAsia" w:ascii="Times New Roman"/>
            </w:rPr>
            <w:t>11</w:t>
          </w:r>
          <w:r>
            <w:rPr>
              <w:rStyle w:val="40"/>
              <w:rFonts w:hint="eastAsia" w:ascii="Times New Roman"/>
            </w:rPr>
            <w:fldChar w:fldCharType="end"/>
          </w:r>
          <w:r>
            <w:rPr>
              <w:rStyle w:val="40"/>
              <w:rFonts w:hint="eastAsia" w:ascii="Times New Roman"/>
            </w:rP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"_Toc53399630" </w:instrText>
          </w:r>
          <w:r>
            <w:rPr>
              <w:rStyle w:val="40"/>
              <w:rFonts w:hint="eastAsia" w:ascii="Times New Roman"/>
            </w:rPr>
            <w:fldChar w:fldCharType="separate"/>
          </w:r>
          <w:r>
            <w:rPr>
              <w:rStyle w:val="40"/>
            </w:rPr>
            <w:t>6.6</w:t>
          </w:r>
          <w:r>
            <w:rPr>
              <w:rStyle w:val="40"/>
              <w:rFonts w:hint="eastAsia" w:ascii="Times New Roman"/>
            </w:rPr>
            <w:t xml:space="preserve"> 安全</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_Toc53399630 \h </w:instrText>
          </w:r>
          <w:r>
            <w:rPr>
              <w:rStyle w:val="40"/>
              <w:rFonts w:hint="eastAsia" w:ascii="Times New Roman"/>
            </w:rPr>
            <w:fldChar w:fldCharType="separate"/>
          </w:r>
          <w:r>
            <w:rPr>
              <w:rStyle w:val="40"/>
              <w:rFonts w:hint="eastAsia" w:ascii="Times New Roman"/>
            </w:rPr>
            <w:t>12</w:t>
          </w:r>
          <w:r>
            <w:rPr>
              <w:rStyle w:val="40"/>
              <w:rFonts w:hint="eastAsia" w:ascii="Times New Roman"/>
            </w:rPr>
            <w:fldChar w:fldCharType="end"/>
          </w:r>
          <w:r>
            <w:rPr>
              <w:rStyle w:val="40"/>
              <w:rFonts w:hint="eastAsia" w:ascii="Times New Roman"/>
            </w:rP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"_Toc53399631" </w:instrText>
          </w:r>
          <w:r>
            <w:rPr>
              <w:rStyle w:val="40"/>
              <w:rFonts w:hint="eastAsia" w:ascii="Times New Roman"/>
            </w:rPr>
            <w:fldChar w:fldCharType="separate"/>
          </w:r>
          <w:r>
            <w:rPr>
              <w:rStyle w:val="40"/>
            </w:rPr>
            <w:t>6.7</w:t>
          </w:r>
          <w:r>
            <w:rPr>
              <w:rStyle w:val="40"/>
              <w:rFonts w:hint="eastAsia" w:ascii="Times New Roman"/>
            </w:rPr>
            <w:t xml:space="preserve"> 可靠性</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_Toc53399631 \h </w:instrText>
          </w:r>
          <w:r>
            <w:rPr>
              <w:rStyle w:val="40"/>
              <w:rFonts w:hint="eastAsia" w:ascii="Times New Roman"/>
            </w:rPr>
            <w:fldChar w:fldCharType="separate"/>
          </w:r>
          <w:r>
            <w:rPr>
              <w:rStyle w:val="40"/>
              <w:rFonts w:hint="eastAsia" w:ascii="Times New Roman"/>
            </w:rPr>
            <w:t>13</w:t>
          </w:r>
          <w:r>
            <w:rPr>
              <w:rStyle w:val="40"/>
              <w:rFonts w:hint="eastAsia" w:ascii="Times New Roman"/>
            </w:rPr>
            <w:fldChar w:fldCharType="end"/>
          </w:r>
          <w:r>
            <w:rPr>
              <w:rStyle w:val="40"/>
              <w:rFonts w:hint="eastAsia" w:ascii="Times New Roman"/>
            </w:rP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"_Toc53399632" </w:instrText>
          </w:r>
          <w:r>
            <w:rPr>
              <w:rStyle w:val="40"/>
              <w:rFonts w:hint="eastAsia" w:ascii="Times New Roman"/>
            </w:rPr>
            <w:fldChar w:fldCharType="separate"/>
          </w:r>
          <w:r>
            <w:rPr>
              <w:rStyle w:val="40"/>
            </w:rPr>
            <w:t>6.8</w:t>
          </w:r>
          <w:r>
            <w:rPr>
              <w:rStyle w:val="40"/>
              <w:rFonts w:hint="eastAsia" w:ascii="Times New Roman"/>
            </w:rPr>
            <w:t xml:space="preserve"> 功耗</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_Toc53399632 \h </w:instrText>
          </w:r>
          <w:r>
            <w:rPr>
              <w:rStyle w:val="40"/>
              <w:rFonts w:hint="eastAsia" w:ascii="Times New Roman"/>
            </w:rPr>
            <w:fldChar w:fldCharType="separate"/>
          </w:r>
          <w:r>
            <w:rPr>
              <w:rStyle w:val="40"/>
              <w:rFonts w:hint="eastAsia" w:ascii="Times New Roman"/>
            </w:rPr>
            <w:t>14</w:t>
          </w:r>
          <w:r>
            <w:rPr>
              <w:rStyle w:val="40"/>
              <w:rFonts w:hint="eastAsia" w:ascii="Times New Roman"/>
            </w:rPr>
            <w:fldChar w:fldCharType="end"/>
          </w:r>
          <w:r>
            <w:rPr>
              <w:rStyle w:val="40"/>
              <w:rFonts w:hint="eastAsia" w:ascii="Times New Roman"/>
            </w:rPr>
            <w:fldChar w:fldCharType="end"/>
          </w:r>
        </w:p>
        <w:p>
          <w:pPr>
            <w:pStyle w:val="12"/>
            <w:rPr>
              <w:rStyle w:val="40"/>
              <w:rFonts w:hint="eastAsia" w:ascii="Times New Roman"/>
            </w:rPr>
          </w:pPr>
          <w:r>
            <w:rPr>
              <w:rStyle w:val="40"/>
              <w:rFonts w:hint="eastAsia" w:ascii="Times New Roman"/>
            </w:rPr>
            <w:fldChar w:fldCharType="begin"/>
          </w:r>
          <w:r>
            <w:rPr>
              <w:rStyle w:val="40"/>
              <w:rFonts w:hint="eastAsia" w:ascii="Times New Roman"/>
            </w:rPr>
            <w:instrText xml:space="preserve"> HYPERLINK \l "_Toc53399633" </w:instrText>
          </w:r>
          <w:r>
            <w:rPr>
              <w:rStyle w:val="40"/>
              <w:rFonts w:hint="eastAsia" w:ascii="Times New Roman"/>
            </w:rPr>
            <w:fldChar w:fldCharType="separate"/>
          </w:r>
          <w:r>
            <w:rPr>
              <w:rStyle w:val="40"/>
            </w:rPr>
            <w:t>6.9</w:t>
          </w:r>
          <w:r>
            <w:rPr>
              <w:rStyle w:val="40"/>
              <w:rFonts w:hint="eastAsia" w:ascii="Times New Roman"/>
            </w:rPr>
            <w:t xml:space="preserve"> 噪声</w:t>
          </w:r>
          <w:r>
            <w:rPr>
              <w:rStyle w:val="40"/>
              <w:rFonts w:hint="eastAsia" w:ascii="Times New Roman"/>
            </w:rPr>
            <w:tab/>
          </w:r>
          <w:r>
            <w:rPr>
              <w:rStyle w:val="40"/>
              <w:rFonts w:hint="eastAsia" w:ascii="Times New Roman"/>
            </w:rPr>
            <w:fldChar w:fldCharType="begin"/>
          </w:r>
          <w:r>
            <w:rPr>
              <w:rStyle w:val="40"/>
              <w:rFonts w:hint="eastAsia" w:ascii="Times New Roman"/>
            </w:rPr>
            <w:instrText xml:space="preserve"> PAGEREF _Toc53399633 \h </w:instrText>
          </w:r>
          <w:r>
            <w:rPr>
              <w:rStyle w:val="40"/>
              <w:rFonts w:hint="eastAsia" w:ascii="Times New Roman"/>
            </w:rPr>
            <w:fldChar w:fldCharType="separate"/>
          </w:r>
          <w:r>
            <w:rPr>
              <w:rStyle w:val="40"/>
              <w:rFonts w:hint="eastAsia" w:ascii="Times New Roman"/>
            </w:rPr>
            <w:t>14</w:t>
          </w:r>
          <w:r>
            <w:rPr>
              <w:rStyle w:val="40"/>
              <w:rFonts w:hint="eastAsia" w:ascii="Times New Roman"/>
            </w:rPr>
            <w:fldChar w:fldCharType="end"/>
          </w:r>
          <w:r>
            <w:rPr>
              <w:rStyle w:val="40"/>
              <w:rFonts w:hint="eastAsia" w:ascii="Times New Roman"/>
            </w:rPr>
            <w:fldChar w:fldCharType="end"/>
          </w:r>
        </w:p>
        <w:p>
          <w:pPr>
            <w:pStyle w:val="12"/>
            <w:rPr>
              <w:rFonts w:asciiTheme="minorHAnsi" w:hAnsiTheme="minorHAnsi" w:eastAsiaTheme="minorEastAsia" w:cstheme="minorBidi"/>
              <w:szCs w:val="22"/>
            </w:rPr>
          </w:pPr>
          <w:r>
            <w:fldChar w:fldCharType="begin"/>
          </w:r>
          <w:r>
            <w:instrText xml:space="preserve"> HYPERLINK \l "_Toc53399634" </w:instrText>
          </w:r>
          <w:r>
            <w:fldChar w:fldCharType="separate"/>
          </w:r>
          <w:r>
            <w:rPr>
              <w:rStyle w:val="40"/>
            </w:rPr>
            <w:t>6.10</w:t>
          </w:r>
          <w:r>
            <w:rPr>
              <w:rStyle w:val="40"/>
              <w:rFonts w:hint="eastAsia" w:ascii="Times New Roman"/>
            </w:rPr>
            <w:t xml:space="preserve"> 电磁兼容性</w:t>
          </w:r>
          <w:r>
            <w:tab/>
          </w:r>
          <w:r>
            <w:fldChar w:fldCharType="begin"/>
          </w:r>
          <w:r>
            <w:instrText xml:space="preserve"> PAGEREF _Toc53399634 \h </w:instrText>
          </w:r>
          <w:r>
            <w:fldChar w:fldCharType="separate"/>
          </w:r>
          <w:r>
            <w:t>14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"_Toc53399635" </w:instrText>
          </w:r>
          <w:r>
            <w:fldChar w:fldCharType="separate"/>
          </w:r>
          <w:r>
            <w:rPr>
              <w:rStyle w:val="40"/>
            </w:rPr>
            <w:t>6.11</w:t>
          </w:r>
          <w:r>
            <w:rPr>
              <w:rStyle w:val="40"/>
              <w:rFonts w:hint="eastAsia" w:ascii="Times New Roman"/>
            </w:rPr>
            <w:t xml:space="preserve"> 电源适应性</w:t>
          </w:r>
          <w:r>
            <w:tab/>
          </w:r>
          <w:r>
            <w:fldChar w:fldCharType="begin"/>
          </w:r>
          <w:r>
            <w:instrText xml:space="preserve"> PAGEREF _Toc53399635 \h </w:instrText>
          </w:r>
          <w:r>
            <w:fldChar w:fldCharType="separate"/>
          </w:r>
          <w:r>
            <w:t>14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"_Toc53399636" </w:instrText>
          </w:r>
          <w:r>
            <w:fldChar w:fldCharType="separate"/>
          </w:r>
          <w:r>
            <w:rPr>
              <w:rStyle w:val="40"/>
            </w:rPr>
            <w:t>6.12</w:t>
          </w:r>
          <w:r>
            <w:rPr>
              <w:rStyle w:val="40"/>
              <w:rFonts w:hint="eastAsia" w:ascii="Times New Roman"/>
            </w:rPr>
            <w:t xml:space="preserve"> 环境适应性</w:t>
          </w:r>
          <w:r>
            <w:tab/>
          </w:r>
          <w:r>
            <w:fldChar w:fldCharType="begin"/>
          </w:r>
          <w:r>
            <w:instrText xml:space="preserve"> PAGEREF _Toc53399636 \h </w:instrText>
          </w:r>
          <w:r>
            <w:fldChar w:fldCharType="separate"/>
          </w:r>
          <w:r>
            <w:t>15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"_Toc53399637" </w:instrText>
          </w:r>
          <w:r>
            <w:fldChar w:fldCharType="separate"/>
          </w:r>
          <w:r>
            <w:rPr>
              <w:rStyle w:val="40"/>
            </w:rPr>
            <w:t>6.13</w:t>
          </w:r>
          <w:r>
            <w:rPr>
              <w:rStyle w:val="40"/>
              <w:rFonts w:hint="eastAsia" w:ascii="Times New Roman"/>
            </w:rPr>
            <w:t xml:space="preserve"> 限用物质的测定</w:t>
          </w:r>
          <w:r>
            <w:tab/>
          </w:r>
          <w:r>
            <w:fldChar w:fldCharType="begin"/>
          </w:r>
          <w:r>
            <w:instrText xml:space="preserve"> PAGEREF _Toc53399637 \h </w:instrText>
          </w:r>
          <w:r>
            <w:fldChar w:fldCharType="separate"/>
          </w:r>
          <w:r>
            <w:t>16</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"_Toc53399638" </w:instrText>
          </w:r>
          <w:r>
            <w:fldChar w:fldCharType="separate"/>
          </w:r>
          <w:r>
            <w:rPr>
              <w:rStyle w:val="40"/>
            </w:rPr>
            <w:t>7</w:t>
          </w:r>
          <w:r>
            <w:rPr>
              <w:rStyle w:val="40"/>
              <w:rFonts w:hint="eastAsia"/>
            </w:rPr>
            <w:t xml:space="preserve"> 质量评定程序</w:t>
          </w:r>
          <w:r>
            <w:tab/>
          </w:r>
          <w:r>
            <w:fldChar w:fldCharType="begin"/>
          </w:r>
          <w:r>
            <w:instrText xml:space="preserve"> PAGEREF _Toc53399638 \h </w:instrText>
          </w:r>
          <w:r>
            <w:fldChar w:fldCharType="separate"/>
          </w:r>
          <w:r>
            <w:t>16</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"_Toc53399639" </w:instrText>
          </w:r>
          <w:r>
            <w:fldChar w:fldCharType="separate"/>
          </w:r>
          <w:r>
            <w:rPr>
              <w:rStyle w:val="40"/>
            </w:rPr>
            <w:t>7.1</w:t>
          </w:r>
          <w:r>
            <w:rPr>
              <w:rStyle w:val="40"/>
              <w:rFonts w:hint="eastAsia" w:ascii="Times New Roman"/>
            </w:rPr>
            <w:t xml:space="preserve"> 一般规定</w:t>
          </w:r>
          <w:r>
            <w:tab/>
          </w:r>
          <w:r>
            <w:fldChar w:fldCharType="begin"/>
          </w:r>
          <w:r>
            <w:instrText xml:space="preserve"> PAGEREF _Toc53399639 \h </w:instrText>
          </w:r>
          <w:r>
            <w:fldChar w:fldCharType="separate"/>
          </w:r>
          <w:r>
            <w:t>16</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"_Toc53399640" </w:instrText>
          </w:r>
          <w:r>
            <w:fldChar w:fldCharType="separate"/>
          </w:r>
          <w:r>
            <w:rPr>
              <w:rStyle w:val="40"/>
            </w:rPr>
            <w:t>7.2</w:t>
          </w:r>
          <w:r>
            <w:rPr>
              <w:rStyle w:val="40"/>
              <w:rFonts w:hint="eastAsia" w:ascii="Times New Roman"/>
            </w:rPr>
            <w:t xml:space="preserve"> 检验分类</w:t>
          </w:r>
          <w:r>
            <w:tab/>
          </w:r>
          <w:r>
            <w:fldChar w:fldCharType="begin"/>
          </w:r>
          <w:r>
            <w:instrText xml:space="preserve"> PAGEREF _Toc53399640 \h </w:instrText>
          </w:r>
          <w:r>
            <w:fldChar w:fldCharType="separate"/>
          </w:r>
          <w:r>
            <w:t>17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"_Toc53399642" </w:instrText>
          </w:r>
          <w:r>
            <w:fldChar w:fldCharType="separate"/>
          </w:r>
          <w:r>
            <w:rPr>
              <w:rStyle w:val="40"/>
            </w:rPr>
            <w:t>7.3</w:t>
          </w:r>
          <w:r>
            <w:rPr>
              <w:rStyle w:val="40"/>
              <w:rFonts w:hint="eastAsia" w:ascii="Times New Roman"/>
            </w:rPr>
            <w:t xml:space="preserve"> 定型检验</w:t>
          </w:r>
          <w:r>
            <w:tab/>
          </w:r>
          <w:r>
            <w:fldChar w:fldCharType="begin"/>
          </w:r>
          <w:r>
            <w:instrText xml:space="preserve"> PAGEREF _Toc53399642 \h </w:instrText>
          </w:r>
          <w:r>
            <w:fldChar w:fldCharType="separate"/>
          </w:r>
          <w:r>
            <w:t>18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"_Toc53399643" </w:instrText>
          </w:r>
          <w:r>
            <w:fldChar w:fldCharType="separate"/>
          </w:r>
          <w:r>
            <w:rPr>
              <w:rStyle w:val="40"/>
            </w:rPr>
            <w:t>7.4</w:t>
          </w:r>
          <w:r>
            <w:rPr>
              <w:rStyle w:val="40"/>
              <w:rFonts w:hint="eastAsia" w:ascii="Times New Roman"/>
            </w:rPr>
            <w:t xml:space="preserve"> 出厂检验</w:t>
          </w:r>
          <w:r>
            <w:tab/>
          </w:r>
          <w:r>
            <w:fldChar w:fldCharType="begin"/>
          </w:r>
          <w:r>
            <w:instrText xml:space="preserve"> PAGEREF _Toc53399643 \h </w:instrText>
          </w:r>
          <w:r>
            <w:fldChar w:fldCharType="separate"/>
          </w:r>
          <w:r>
            <w:t>18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"_Toc53399644" </w:instrText>
          </w:r>
          <w:r>
            <w:fldChar w:fldCharType="separate"/>
          </w:r>
          <w:r>
            <w:rPr>
              <w:rStyle w:val="40"/>
            </w:rPr>
            <w:t>7.5</w:t>
          </w:r>
          <w:r>
            <w:rPr>
              <w:rStyle w:val="40"/>
              <w:rFonts w:hint="eastAsia" w:ascii="Times New Roman"/>
            </w:rPr>
            <w:t xml:space="preserve"> 周期检验</w:t>
          </w:r>
          <w:r>
            <w:tab/>
          </w:r>
          <w:r>
            <w:fldChar w:fldCharType="begin"/>
          </w:r>
          <w:r>
            <w:instrText xml:space="preserve"> PAGEREF _Toc53399644 \h </w:instrText>
          </w:r>
          <w:r>
            <w:fldChar w:fldCharType="separate"/>
          </w:r>
          <w:r>
            <w:t>18</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"_Toc53399645" </w:instrText>
          </w:r>
          <w:r>
            <w:fldChar w:fldCharType="separate"/>
          </w:r>
          <w:r>
            <w:rPr>
              <w:rStyle w:val="40"/>
            </w:rPr>
            <w:t>8</w:t>
          </w:r>
          <w:r>
            <w:rPr>
              <w:rStyle w:val="40"/>
              <w:rFonts w:hint="eastAsia"/>
            </w:rPr>
            <w:t xml:space="preserve"> 标志、包装、运输和贮存</w:t>
          </w:r>
          <w:r>
            <w:tab/>
          </w:r>
          <w:r>
            <w:fldChar w:fldCharType="begin"/>
          </w:r>
          <w:r>
            <w:instrText xml:space="preserve"> PAGEREF _Toc53399645 \h </w:instrText>
          </w:r>
          <w:r>
            <w:fldChar w:fldCharType="separate"/>
          </w:r>
          <w:r>
            <w:t>18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"_Toc53399646" </w:instrText>
          </w:r>
          <w:r>
            <w:fldChar w:fldCharType="separate"/>
          </w:r>
          <w:r>
            <w:rPr>
              <w:rStyle w:val="40"/>
            </w:rPr>
            <w:t>8.1</w:t>
          </w:r>
          <w:r>
            <w:rPr>
              <w:rStyle w:val="40"/>
              <w:rFonts w:hint="eastAsia"/>
            </w:rPr>
            <w:t xml:space="preserve"> 标志</w:t>
          </w:r>
          <w:r>
            <w:tab/>
          </w:r>
          <w:r>
            <w:fldChar w:fldCharType="begin"/>
          </w:r>
          <w:r>
            <w:instrText xml:space="preserve"> PAGEREF _Toc53399646 \h </w:instrText>
          </w:r>
          <w:r>
            <w:fldChar w:fldCharType="separate"/>
          </w:r>
          <w:r>
            <w:t>18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"_Toc53399647" </w:instrText>
          </w:r>
          <w:r>
            <w:fldChar w:fldCharType="separate"/>
          </w:r>
          <w:r>
            <w:rPr>
              <w:rStyle w:val="40"/>
            </w:rPr>
            <w:t>8.2</w:t>
          </w:r>
          <w:r>
            <w:rPr>
              <w:rStyle w:val="40"/>
              <w:rFonts w:hint="eastAsia"/>
            </w:rPr>
            <w:t xml:space="preserve"> 包装</w:t>
          </w:r>
          <w:r>
            <w:tab/>
          </w:r>
          <w:r>
            <w:fldChar w:fldCharType="begin"/>
          </w:r>
          <w:r>
            <w:instrText xml:space="preserve"> PAGEREF _Toc53399647 \h </w:instrText>
          </w:r>
          <w:r>
            <w:fldChar w:fldCharType="separate"/>
          </w:r>
          <w:r>
            <w:t>18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"_Toc53399648" </w:instrText>
          </w:r>
          <w:r>
            <w:fldChar w:fldCharType="separate"/>
          </w:r>
          <w:r>
            <w:rPr>
              <w:rStyle w:val="40"/>
            </w:rPr>
            <w:t>8.3</w:t>
          </w:r>
          <w:r>
            <w:rPr>
              <w:rStyle w:val="40"/>
              <w:rFonts w:hint="eastAsia"/>
            </w:rPr>
            <w:t xml:space="preserve"> 运输</w:t>
          </w:r>
          <w:r>
            <w:tab/>
          </w:r>
          <w:r>
            <w:fldChar w:fldCharType="begin"/>
          </w:r>
          <w:r>
            <w:instrText xml:space="preserve"> PAGEREF _Toc53399648 \h </w:instrText>
          </w:r>
          <w:r>
            <w:fldChar w:fldCharType="separate"/>
          </w:r>
          <w:r>
            <w:t>19</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"_Toc53399649" </w:instrText>
          </w:r>
          <w:r>
            <w:fldChar w:fldCharType="separate"/>
          </w:r>
          <w:r>
            <w:rPr>
              <w:rStyle w:val="40"/>
            </w:rPr>
            <w:t>8.4</w:t>
          </w:r>
          <w:r>
            <w:rPr>
              <w:rStyle w:val="40"/>
              <w:rFonts w:hint="eastAsia"/>
            </w:rPr>
            <w:t xml:space="preserve"> 贮存</w:t>
          </w:r>
          <w:r>
            <w:tab/>
          </w:r>
          <w:r>
            <w:fldChar w:fldCharType="begin"/>
          </w:r>
          <w:r>
            <w:instrText xml:space="preserve"> PAGEREF _Toc53399649 \h </w:instrText>
          </w:r>
          <w:r>
            <w:fldChar w:fldCharType="separate"/>
          </w:r>
          <w:r>
            <w:t>19</w:t>
          </w:r>
          <w:r>
            <w:fldChar w:fldCharType="end"/>
          </w:r>
          <w:r>
            <w:fldChar w:fldCharType="end"/>
          </w:r>
        </w:p>
        <w:p>
          <w:pPr>
            <w:pStyle w:val="20"/>
            <w:spacing w:before="78" w:after="78"/>
          </w:pPr>
          <w:r>
            <w:fldChar w:fldCharType="begin"/>
          </w:r>
          <w:r>
            <w:instrText xml:space="preserve"> HYPERLINK \l "_Toc53399650" </w:instrText>
          </w:r>
          <w:r>
            <w:fldChar w:fldCharType="separate"/>
          </w:r>
          <w:r>
            <w:rPr>
              <w:rStyle w:val="40"/>
              <w:rFonts w:hint="eastAsia" w:ascii="黑体" w:eastAsia="黑体"/>
              <w:kern w:val="0"/>
            </w:rPr>
            <w:t>附录</w:t>
          </w:r>
          <w:r>
            <w:rPr>
              <w:rStyle w:val="40"/>
              <w:rFonts w:ascii="Times New Roman" w:eastAsia="黑体"/>
              <w:kern w:val="0"/>
            </w:rPr>
            <w:t>A</w:t>
          </w:r>
          <w:r>
            <w:rPr>
              <w:rStyle w:val="40"/>
              <w:rFonts w:hint="eastAsia" w:ascii="黑体" w:eastAsia="黑体"/>
              <w:kern w:val="0"/>
            </w:rPr>
            <w:t>（规范性）故障的分类与判据</w:t>
          </w:r>
          <w:r>
            <w:tab/>
          </w:r>
          <w:r>
            <w:fldChar w:fldCharType="begin"/>
          </w:r>
          <w:r>
            <w:instrText xml:space="preserve"> PAGEREF _Toc53399650 \h </w:instrText>
          </w:r>
          <w:r>
            <w:fldChar w:fldCharType="separate"/>
          </w:r>
          <w:r>
            <w:t>20</w:t>
          </w:r>
          <w:r>
            <w:fldChar w:fldCharType="end"/>
          </w:r>
          <w:r>
            <w:fldChar w:fldCharType="end"/>
          </w:r>
          <w:r>
            <w:fldChar w:fldCharType="end"/>
          </w:r>
        </w:p>
      </w:sdtContent>
    </w:sdt>
    <w:p>
      <w:pPr>
        <w:pStyle w:val="24"/>
      </w:pPr>
    </w:p>
    <w:p>
      <w:pPr>
        <w:pStyle w:val="143"/>
      </w:pPr>
      <w:bookmarkStart w:id="21" w:name="_Toc44591762"/>
      <w:bookmarkStart w:id="22" w:name="_Toc49763791"/>
      <w:bookmarkStart w:id="23" w:name="_Toc18092"/>
      <w:bookmarkStart w:id="24" w:name="_Toc30466"/>
      <w:bookmarkStart w:id="25" w:name="_Toc20557"/>
      <w:bookmarkStart w:id="26" w:name="_Toc53399593"/>
      <w:r>
        <w:rPr>
          <w:rFonts w:hint="eastAsia"/>
        </w:rPr>
        <w:t>前</w:t>
      </w:r>
      <w:bookmarkStart w:id="27" w:name="BKQY"/>
      <w:r>
        <w:rPr>
          <w:rFonts w:hint="eastAsia" w:ascii="MS Mincho" w:hAnsi="MS Mincho" w:eastAsia="MS Mincho" w:cs="MS Mincho"/>
        </w:rPr>
        <w:t>  </w:t>
      </w:r>
      <w:r>
        <w:rPr>
          <w:rFonts w:hint="eastAsia"/>
        </w:rPr>
        <w:t>言</w:t>
      </w:r>
      <w:bookmarkEnd w:id="19"/>
      <w:bookmarkEnd w:id="20"/>
      <w:bookmarkEnd w:id="21"/>
      <w:bookmarkEnd w:id="22"/>
      <w:bookmarkEnd w:id="23"/>
      <w:bookmarkEnd w:id="24"/>
      <w:bookmarkEnd w:id="25"/>
      <w:bookmarkEnd w:id="26"/>
      <w:bookmarkEnd w:id="27"/>
    </w:p>
    <w:p>
      <w:pPr>
        <w:pStyle w:val="24"/>
        <w:rPr>
          <w:rFonts w:hAnsi="宋体"/>
        </w:rPr>
      </w:pPr>
      <w:r>
        <w:rPr>
          <w:rFonts w:hint="eastAsia" w:hAnsi="宋体"/>
        </w:rPr>
        <w:t>本文件按照</w:t>
      </w:r>
      <w:bookmarkStart w:id="28" w:name="OLE_LINK16"/>
      <w:r>
        <w:rPr>
          <w:rFonts w:hint="eastAsia" w:ascii="Times New Roman"/>
        </w:rPr>
        <w:t>GB</w:t>
      </w:r>
      <w:r>
        <w:rPr>
          <w:rFonts w:hint="eastAsia" w:hAnsi="宋体"/>
        </w:rPr>
        <w:t>/</w:t>
      </w:r>
      <w:r>
        <w:rPr>
          <w:rFonts w:hint="eastAsia" w:ascii="Times New Roman"/>
        </w:rPr>
        <w:t>T</w:t>
      </w:r>
      <w:r>
        <w:rPr>
          <w:rFonts w:hint="eastAsia" w:hAnsi="宋体"/>
        </w:rPr>
        <w:t xml:space="preserve"> </w:t>
      </w:r>
      <w:r>
        <w:rPr>
          <w:rFonts w:hint="eastAsia" w:ascii="Times New Roman"/>
        </w:rPr>
        <w:t>1</w:t>
      </w:r>
      <w:r>
        <w:rPr>
          <w:rFonts w:hint="eastAsia" w:hAnsi="宋体"/>
        </w:rPr>
        <w:t>.</w:t>
      </w:r>
      <w:r>
        <w:rPr>
          <w:rFonts w:hint="eastAsia" w:ascii="Times New Roman"/>
        </w:rPr>
        <w:t>1</w:t>
      </w:r>
      <w:r>
        <w:rPr>
          <w:rFonts w:hint="eastAsia" w:hAnsi="宋体"/>
        </w:rPr>
        <w:t>-</w:t>
      </w:r>
      <w:r>
        <w:rPr>
          <w:rFonts w:hint="eastAsia" w:ascii="Times New Roman"/>
        </w:rPr>
        <w:t>20</w:t>
      </w:r>
      <w:bookmarkEnd w:id="28"/>
      <w:r>
        <w:rPr>
          <w:rFonts w:hint="eastAsia" w:ascii="Times New Roman"/>
        </w:rPr>
        <w:t>20</w:t>
      </w:r>
      <w:r>
        <w:rPr>
          <w:rFonts w:hint="eastAsia"/>
        </w:rPr>
        <w:t>《标准化工作导则　第1部分：标准化文件的结构和起草规则》的规定起草</w:t>
      </w:r>
      <w:r>
        <w:rPr>
          <w:rFonts w:hint="eastAsia" w:hAnsi="宋体"/>
        </w:rPr>
        <w:t>。</w:t>
      </w:r>
    </w:p>
    <w:p>
      <w:pPr>
        <w:pStyle w:val="24"/>
        <w:rPr>
          <w:rFonts w:hAnsi="宋体"/>
        </w:rPr>
      </w:pPr>
      <w:r>
        <w:rPr>
          <w:rFonts w:hint="eastAsia" w:hAnsi="宋体"/>
        </w:rPr>
        <w:t>本文件由全国信息技术标准化技术委员会（</w:t>
      </w:r>
      <w:r>
        <w:rPr>
          <w:rFonts w:hint="eastAsia" w:ascii="Times New Roman"/>
        </w:rPr>
        <w:t>SAC</w:t>
      </w:r>
      <w:r>
        <w:rPr>
          <w:rFonts w:hint="eastAsia" w:hAnsi="宋体"/>
        </w:rPr>
        <w:t>/</w:t>
      </w:r>
      <w:r>
        <w:rPr>
          <w:rFonts w:hint="eastAsia" w:ascii="Times New Roman"/>
        </w:rPr>
        <w:t>TC</w:t>
      </w:r>
      <w:r>
        <w:rPr>
          <w:rFonts w:hint="eastAsia" w:hAnsi="宋体"/>
        </w:rPr>
        <w:t xml:space="preserve"> </w:t>
      </w:r>
      <w:r>
        <w:rPr>
          <w:rFonts w:hint="eastAsia" w:ascii="Times New Roman"/>
        </w:rPr>
        <w:t>28</w:t>
      </w:r>
      <w:r>
        <w:rPr>
          <w:rFonts w:hint="eastAsia" w:hAnsi="宋体"/>
        </w:rPr>
        <w:t>）提出并归口。</w:t>
      </w:r>
    </w:p>
    <w:p>
      <w:pPr>
        <w:pStyle w:val="24"/>
        <w:ind w:left="850" w:leftChars="200" w:hanging="430" w:hangingChars="205"/>
        <w:rPr>
          <w:rFonts w:hAnsi="宋体"/>
        </w:rPr>
      </w:pPr>
      <w:r>
        <w:rPr>
          <w:rFonts w:hint="eastAsia" w:hAnsi="宋体"/>
        </w:rPr>
        <w:t>本文件起草单位： 。</w:t>
      </w:r>
    </w:p>
    <w:p>
      <w:pPr>
        <w:pStyle w:val="24"/>
      </w:pPr>
      <w:r>
        <w:rPr>
          <w:rFonts w:hint="eastAsia" w:hAnsi="宋体"/>
        </w:rPr>
        <w:t>本文件主要起草人：。</w:t>
      </w:r>
    </w:p>
    <w:p>
      <w:pPr>
        <w:pStyle w:val="24"/>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p>
    <w:p>
      <w:pPr>
        <w:pStyle w:val="128"/>
      </w:pPr>
      <w:bookmarkStart w:id="29" w:name="_Toc49021131"/>
      <w:bookmarkStart w:id="30" w:name="_Toc53399594"/>
      <w:bookmarkStart w:id="31" w:name="_Toc5895"/>
      <w:bookmarkStart w:id="32" w:name="_Toc49763792"/>
      <w:bookmarkStart w:id="33" w:name="_Toc44591763"/>
      <w:bookmarkStart w:id="34" w:name="_Toc16526"/>
      <w:bookmarkStart w:id="35" w:name="_Toc18020"/>
      <w:r>
        <w:rPr>
          <w:rFonts w:hint="eastAsia"/>
        </w:rPr>
        <w:t>磁光电混合存储系统通用规范</w:t>
      </w:r>
      <w:bookmarkEnd w:id="29"/>
      <w:bookmarkEnd w:id="30"/>
      <w:bookmarkEnd w:id="31"/>
      <w:bookmarkEnd w:id="32"/>
      <w:bookmarkEnd w:id="33"/>
      <w:bookmarkEnd w:id="34"/>
      <w:bookmarkEnd w:id="35"/>
    </w:p>
    <w:p>
      <w:pPr>
        <w:pStyle w:val="75"/>
        <w:spacing w:before="312" w:after="312"/>
      </w:pPr>
      <w:bookmarkStart w:id="36" w:name="_Toc28148"/>
      <w:bookmarkStart w:id="37" w:name="_Toc53399595"/>
      <w:bookmarkStart w:id="38" w:name="_Toc36325948"/>
      <w:bookmarkStart w:id="39" w:name="_Toc36325832"/>
      <w:bookmarkStart w:id="40" w:name="_Toc10564"/>
      <w:bookmarkStart w:id="41" w:name="_Toc44591764"/>
      <w:bookmarkStart w:id="42" w:name="_Toc49763793"/>
      <w:r>
        <w:rPr>
          <w:rFonts w:hint="eastAsia"/>
        </w:rPr>
        <w:t>范围</w:t>
      </w:r>
      <w:bookmarkEnd w:id="36"/>
      <w:bookmarkEnd w:id="37"/>
      <w:bookmarkEnd w:id="38"/>
      <w:bookmarkEnd w:id="39"/>
      <w:bookmarkEnd w:id="40"/>
      <w:bookmarkEnd w:id="41"/>
      <w:bookmarkEnd w:id="42"/>
    </w:p>
    <w:p>
      <w:pPr>
        <w:pStyle w:val="24"/>
        <w:rPr>
          <w:rFonts w:ascii="Times New Roman"/>
        </w:rPr>
      </w:pPr>
      <w:r>
        <w:rPr>
          <w:rFonts w:hint="eastAsia" w:ascii="Times New Roman"/>
        </w:rPr>
        <w:t>本文件规定了磁光电混合存储系统的组成结构及分类、技术要求、试验方法、质量评定程序，以及标志、包装、运输和贮存。</w:t>
      </w:r>
    </w:p>
    <w:p>
      <w:pPr>
        <w:pStyle w:val="24"/>
      </w:pPr>
      <w:r>
        <w:rPr>
          <w:rFonts w:hint="eastAsia"/>
        </w:rPr>
        <w:t>本文件适用于带有光盘存储的磁光电混合存储系统的设计、开发、生产、检验和应用。</w:t>
      </w:r>
    </w:p>
    <w:p>
      <w:pPr>
        <w:pStyle w:val="75"/>
        <w:spacing w:before="312" w:after="312"/>
      </w:pPr>
      <w:bookmarkStart w:id="43" w:name="_Toc36325949"/>
      <w:bookmarkStart w:id="44" w:name="_Toc36325833"/>
      <w:bookmarkStart w:id="45" w:name="_Toc15653"/>
      <w:bookmarkStart w:id="46" w:name="_Toc53399596"/>
      <w:bookmarkStart w:id="47" w:name="_Toc4662"/>
      <w:bookmarkStart w:id="48" w:name="_Toc49763794"/>
      <w:bookmarkStart w:id="49" w:name="_Toc44591765"/>
      <w:r>
        <w:rPr>
          <w:rFonts w:hint="eastAsia"/>
        </w:rPr>
        <w:t>规范性引用文件</w:t>
      </w:r>
      <w:bookmarkEnd w:id="43"/>
      <w:bookmarkEnd w:id="44"/>
      <w:bookmarkEnd w:id="45"/>
      <w:bookmarkEnd w:id="46"/>
      <w:bookmarkEnd w:id="47"/>
      <w:bookmarkEnd w:id="48"/>
      <w:bookmarkEnd w:id="49"/>
    </w:p>
    <w:p>
      <w:pPr>
        <w:pStyle w:val="24"/>
        <w:rPr>
          <w:rFonts w:ascii="Times New Roman"/>
        </w:rPr>
      </w:pPr>
      <w:r>
        <w:rPr>
          <w:rFonts w:hint="eastAsia" w:ascii="Times New Roman"/>
        </w:rPr>
        <w:t>下列文件中的内容通过文中的规范性引用而构成本文件必不可少的条款。其中，注日期的引用文件，仅该日期对应的</w:t>
      </w:r>
      <w:r>
        <w:rPr>
          <w:rFonts w:hint="eastAsia"/>
        </w:rPr>
        <w:t>版本</w:t>
      </w:r>
      <w:r>
        <w:rPr>
          <w:rFonts w:hint="eastAsia" w:ascii="Times New Roman"/>
        </w:rPr>
        <w:t>适用于本文件；不注日期的引用文件，其最新版本（包括所有的修改单）适用于本文件。</w:t>
      </w:r>
    </w:p>
    <w:p>
      <w:pPr>
        <w:pStyle w:val="24"/>
        <w:rPr>
          <w:rFonts w:ascii="Times New Roman"/>
        </w:rPr>
      </w:pPr>
      <w:r>
        <w:rPr>
          <w:rFonts w:ascii="Times New Roman"/>
        </w:rPr>
        <w:t>GB/T 2422-2012　环境试验　试验方法编写导则　术语和定义</w:t>
      </w:r>
    </w:p>
    <w:p>
      <w:pPr>
        <w:pStyle w:val="24"/>
        <w:rPr>
          <w:rFonts w:ascii="Times New Roman"/>
        </w:rPr>
      </w:pPr>
      <w:r>
        <w:rPr>
          <w:rFonts w:ascii="Times New Roman"/>
        </w:rPr>
        <w:t>GB/T 2423.1-2008　电工电子产品环境试验　第2部分：试验方法　试验A：低温</w:t>
      </w:r>
    </w:p>
    <w:p>
      <w:pPr>
        <w:pStyle w:val="24"/>
        <w:rPr>
          <w:rFonts w:ascii="Times New Roman"/>
        </w:rPr>
      </w:pPr>
      <w:r>
        <w:rPr>
          <w:rFonts w:ascii="Times New Roman"/>
        </w:rPr>
        <w:t>GB/T 2423.2-2008　电工电子产品环境试验　第2部分：试验方法　试验B：高温</w:t>
      </w:r>
    </w:p>
    <w:p>
      <w:pPr>
        <w:pStyle w:val="24"/>
        <w:rPr>
          <w:rFonts w:ascii="Times New Roman"/>
        </w:rPr>
      </w:pPr>
      <w:r>
        <w:rPr>
          <w:rFonts w:ascii="Times New Roman"/>
        </w:rPr>
        <w:t>GB/T 2423.3-2016　环境试验　第2部分：试验方法　试验Cab：恒定湿热试验</w:t>
      </w:r>
    </w:p>
    <w:p>
      <w:pPr>
        <w:pStyle w:val="24"/>
        <w:rPr>
          <w:rFonts w:ascii="Times New Roman"/>
        </w:rPr>
      </w:pPr>
      <w:r>
        <w:rPr>
          <w:rFonts w:ascii="Times New Roman"/>
        </w:rPr>
        <w:t>GB/T 2423.5-2019　环境试验　第2部分：试验方法　试验Ea和导则：冲击</w:t>
      </w:r>
    </w:p>
    <w:p>
      <w:pPr>
        <w:pStyle w:val="24"/>
        <w:rPr>
          <w:rFonts w:ascii="Times New Roman"/>
        </w:rPr>
      </w:pPr>
      <w:r>
        <w:rPr>
          <w:rFonts w:ascii="Times New Roman"/>
        </w:rPr>
        <w:t>GB/T 2423.10-2019　环境试验　第2部分：试验方法　试验Fc：振动(正弦)</w:t>
      </w:r>
    </w:p>
    <w:p>
      <w:pPr>
        <w:pStyle w:val="24"/>
      </w:pPr>
      <w:r>
        <w:rPr>
          <w:rFonts w:ascii="Times New Roman"/>
        </w:rPr>
        <w:t>GB/T 12628-2008　</w:t>
      </w:r>
      <w:r>
        <w:rPr>
          <w:rFonts w:hint="eastAsia" w:ascii="Times New Roman"/>
        </w:rPr>
        <w:t>硬磁盘驱动器通用规范</w:t>
      </w:r>
    </w:p>
    <w:p>
      <w:pPr>
        <w:pStyle w:val="24"/>
        <w:rPr>
          <w:rFonts w:ascii="Times New Roman"/>
        </w:rPr>
      </w:pPr>
      <w:r>
        <w:rPr>
          <w:rFonts w:ascii="Times New Roman"/>
        </w:rPr>
        <w:t>GB/T 18313-2001　</w:t>
      </w:r>
      <w:r>
        <w:rPr>
          <w:rFonts w:hint="eastAsia" w:ascii="Times New Roman"/>
        </w:rPr>
        <w:t>声学</w:t>
      </w:r>
      <w:r>
        <w:rPr>
          <w:rFonts w:ascii="Times New Roman"/>
        </w:rPr>
        <w:t xml:space="preserve"> </w:t>
      </w:r>
      <w:r>
        <w:rPr>
          <w:rFonts w:hint="eastAsia" w:ascii="Times New Roman"/>
        </w:rPr>
        <w:t>信息技术设备和通信设备空气噪声的测量</w:t>
      </w:r>
    </w:p>
    <w:p>
      <w:pPr>
        <w:pStyle w:val="24"/>
        <w:rPr>
          <w:rFonts w:ascii="Times New Roman"/>
        </w:rPr>
      </w:pPr>
      <w:r>
        <w:rPr>
          <w:rFonts w:ascii="Times New Roman"/>
        </w:rPr>
        <w:t>GB/T 35313-2017　</w:t>
      </w:r>
      <w:r>
        <w:rPr>
          <w:rFonts w:hint="eastAsia" w:ascii="Times New Roman"/>
        </w:rPr>
        <w:t>模块化存储系统通用规范</w:t>
      </w:r>
    </w:p>
    <w:p>
      <w:pPr>
        <w:pStyle w:val="24"/>
        <w:rPr>
          <w:rFonts w:ascii="Times New Roman"/>
        </w:rPr>
      </w:pPr>
      <w:r>
        <w:rPr>
          <w:rFonts w:ascii="Times New Roman"/>
        </w:rPr>
        <w:t>GB/T 33777-2017　</w:t>
      </w:r>
      <w:r>
        <w:rPr>
          <w:rFonts w:hint="eastAsia" w:ascii="Times New Roman"/>
        </w:rPr>
        <w:t>附网存储设备通用规范</w:t>
      </w:r>
    </w:p>
    <w:p>
      <w:pPr>
        <w:pStyle w:val="24"/>
        <w:rPr>
          <w:rFonts w:ascii="Times New Roman"/>
        </w:rPr>
      </w:pPr>
      <w:r>
        <w:rPr>
          <w:rFonts w:ascii="Times New Roman"/>
        </w:rPr>
        <w:t>GB/T 4857.</w:t>
      </w:r>
      <w:r>
        <w:rPr>
          <w:rFonts w:hint="eastAsia" w:ascii="Times New Roman"/>
        </w:rPr>
        <w:t>2</w:t>
      </w:r>
      <w:r>
        <w:rPr>
          <w:rFonts w:ascii="Times New Roman"/>
        </w:rPr>
        <w:t>-</w:t>
      </w:r>
      <w:r>
        <w:rPr>
          <w:rFonts w:hint="eastAsia" w:ascii="Times New Roman"/>
        </w:rPr>
        <w:t>2005</w:t>
      </w:r>
      <w:r>
        <w:fldChar w:fldCharType="begin"/>
      </w:r>
      <w:r>
        <w:instrText xml:space="preserve"> HYPERLINK "http://www.baidu.com/link?url=VFj-JkaTwJ5rTc-Iruc1SF8qVbJAk9TqnlnjWncHyfXTx6WO2Wfteee_-yjhTiLq045MOz9gde16BSCaC22keJmd-M4kjo5yviteO0KZSN_" \t "_blank" </w:instrText>
      </w:r>
      <w:r>
        <w:fldChar w:fldCharType="separate"/>
      </w:r>
      <w:r>
        <w:rPr>
          <w:rFonts w:ascii="Times New Roman"/>
        </w:rPr>
        <w:t>　包装　运输包装件基本试验　第2部分：温湿度调节</w:t>
      </w:r>
      <w:r>
        <w:rPr>
          <w:rFonts w:ascii="Times New Roman"/>
        </w:rPr>
        <w:fldChar w:fldCharType="end"/>
      </w:r>
      <w:r>
        <w:rPr>
          <w:rFonts w:hint="eastAsia" w:ascii="Times New Roman"/>
        </w:rPr>
        <w:t>处理</w:t>
      </w:r>
    </w:p>
    <w:p>
      <w:pPr>
        <w:pStyle w:val="24"/>
        <w:rPr>
          <w:rFonts w:ascii="Times New Roman"/>
        </w:rPr>
      </w:pPr>
      <w:r>
        <w:rPr>
          <w:rFonts w:ascii="Times New Roman"/>
        </w:rPr>
        <w:t>GB/T 4857.5-1992　包装　运输包装件　跌落试验方法</w:t>
      </w:r>
    </w:p>
    <w:p>
      <w:pPr>
        <w:pStyle w:val="24"/>
        <w:rPr>
          <w:rFonts w:ascii="Times New Roman"/>
        </w:rPr>
      </w:pPr>
      <w:r>
        <w:rPr>
          <w:rFonts w:ascii="Times New Roman"/>
        </w:rPr>
        <w:t>GB 4943.1-2011　信息技术设备　安全　第1部分：通用要求</w:t>
      </w:r>
    </w:p>
    <w:p>
      <w:pPr>
        <w:pStyle w:val="24"/>
        <w:rPr>
          <w:rFonts w:ascii="Times New Roman"/>
        </w:rPr>
      </w:pPr>
      <w:r>
        <w:rPr>
          <w:rFonts w:ascii="Times New Roman"/>
        </w:rPr>
        <w:t>GB/T 5080.7-1986　设备可靠性试验　恒定失效率假设下的失效率与平均无故障时间的验证试验方案</w:t>
      </w:r>
    </w:p>
    <w:p>
      <w:pPr>
        <w:pStyle w:val="24"/>
        <w:rPr>
          <w:rFonts w:ascii="Times New Roman"/>
        </w:rPr>
      </w:pPr>
      <w:r>
        <w:rPr>
          <w:rFonts w:ascii="Times New Roman"/>
        </w:rPr>
        <w:t>GB/T 5271.14-2008 信息技术 词汇 第14部分：可靠性、可维护性与可用性</w:t>
      </w:r>
    </w:p>
    <w:p>
      <w:pPr>
        <w:pStyle w:val="24"/>
        <w:rPr>
          <w:rFonts w:ascii="Times New Roman"/>
        </w:rPr>
      </w:pPr>
      <w:r>
        <w:rPr>
          <w:rFonts w:ascii="Times New Roman"/>
        </w:rPr>
        <w:t>GB/T 9254-20</w:t>
      </w:r>
      <w:r>
        <w:rPr>
          <w:rFonts w:hint="eastAsia" w:ascii="Times New Roman"/>
        </w:rPr>
        <w:t>08</w:t>
      </w:r>
      <w:r>
        <w:rPr>
          <w:rFonts w:ascii="Times New Roman"/>
        </w:rPr>
        <w:t>　信息技术设备的无线电骚扰限值和测量方法</w:t>
      </w:r>
    </w:p>
    <w:p>
      <w:pPr>
        <w:pStyle w:val="24"/>
        <w:rPr>
          <w:rFonts w:ascii="Times New Roman"/>
        </w:rPr>
      </w:pPr>
      <w:r>
        <w:rPr>
          <w:rFonts w:ascii="Times New Roman"/>
        </w:rPr>
        <w:t>GB/T 15934-2008　电器附件　电线组件和互连电线组件</w:t>
      </w:r>
    </w:p>
    <w:p>
      <w:pPr>
        <w:pStyle w:val="24"/>
        <w:rPr>
          <w:rFonts w:ascii="Times New Roman"/>
        </w:rPr>
      </w:pPr>
      <w:r>
        <w:rPr>
          <w:rFonts w:ascii="Times New Roman"/>
        </w:rPr>
        <w:t>GB/T 17618-2015　信息技术设备</w:t>
      </w:r>
      <w:r>
        <w:rPr>
          <w:rFonts w:hint="eastAsia" w:ascii="Times New Roman"/>
        </w:rPr>
        <w:t xml:space="preserve"> </w:t>
      </w:r>
      <w:r>
        <w:rPr>
          <w:rFonts w:ascii="Times New Roman"/>
        </w:rPr>
        <w:t xml:space="preserve"> 抗扰度</w:t>
      </w:r>
      <w:r>
        <w:rPr>
          <w:rFonts w:hint="eastAsia" w:ascii="Times New Roman"/>
        </w:rPr>
        <w:t xml:space="preserve"> </w:t>
      </w:r>
      <w:r>
        <w:rPr>
          <w:rFonts w:ascii="Times New Roman"/>
        </w:rPr>
        <w:t xml:space="preserve"> 限值和测量方法</w:t>
      </w:r>
    </w:p>
    <w:p>
      <w:pPr>
        <w:pStyle w:val="24"/>
        <w:rPr>
          <w:rFonts w:ascii="Times New Roman"/>
        </w:rPr>
      </w:pPr>
      <w:r>
        <w:rPr>
          <w:rFonts w:ascii="Times New Roman"/>
        </w:rPr>
        <w:t>GB 17625.1-2012　电磁兼容　限值　谐波电流发射限值（设备每相输入电流≤16A）</w:t>
      </w:r>
    </w:p>
    <w:p>
      <w:pPr>
        <w:pStyle w:val="24"/>
        <w:rPr>
          <w:rFonts w:ascii="Times New Roman"/>
        </w:rPr>
      </w:pPr>
      <w:r>
        <w:rPr>
          <w:rFonts w:ascii="Times New Roman"/>
        </w:rPr>
        <w:t>GB/T 26125-2011　电子电气产品　六种限用物质</w:t>
      </w:r>
      <w:r>
        <w:rPr>
          <w:rFonts w:hint="eastAsia" w:ascii="Times New Roman"/>
        </w:rPr>
        <w:t>（铅、汞、镉、六价铬、多溴联苯和多溴二苯醚）</w:t>
      </w:r>
      <w:r>
        <w:rPr>
          <w:rFonts w:ascii="Times New Roman"/>
        </w:rPr>
        <w:t>的</w:t>
      </w:r>
      <w:r>
        <w:rPr>
          <w:rFonts w:hint="eastAsia" w:ascii="Times New Roman"/>
        </w:rPr>
        <w:t>测定</w:t>
      </w:r>
    </w:p>
    <w:p>
      <w:pPr>
        <w:pStyle w:val="24"/>
        <w:rPr>
          <w:rFonts w:ascii="Times New Roman"/>
        </w:rPr>
      </w:pPr>
      <w:r>
        <w:fldChar w:fldCharType="begin"/>
      </w:r>
      <w:r>
        <w:instrText xml:space="preserve"> HYPERLINK "http://www.baidu.com/link?url=mne6r9dohpFT8MWgicfCS6HqybkWRU2D9JyzPIOg722dceqq9Y5WpA0Pb8Cii1pp5ZX4_HiODZUyBstpaQHgJ_" \t "_blank" </w:instrText>
      </w:r>
      <w:r>
        <w:fldChar w:fldCharType="separate"/>
      </w:r>
      <w:r>
        <w:rPr>
          <w:rFonts w:ascii="Times New Roman"/>
        </w:rPr>
        <w:t>GB/T 26572-2011　电子电气产品中限用物质的限量要求</w:t>
      </w:r>
      <w:r>
        <w:rPr>
          <w:rFonts w:ascii="Times New Roman"/>
        </w:rPr>
        <w:fldChar w:fldCharType="end"/>
      </w:r>
    </w:p>
    <w:p>
      <w:pPr>
        <w:pStyle w:val="24"/>
        <w:rPr>
          <w:rFonts w:ascii="Times New Roman"/>
        </w:rPr>
      </w:pPr>
      <w:r>
        <w:rPr>
          <w:rFonts w:ascii="Times New Roman"/>
        </w:rPr>
        <w:t>DA/T 74-2019　电子档案存储用可录类蓝光光盘（BD-R）技术要求和应用规范</w:t>
      </w:r>
    </w:p>
    <w:p>
      <w:pPr>
        <w:pStyle w:val="75"/>
        <w:spacing w:before="312" w:after="312"/>
      </w:pPr>
      <w:bookmarkStart w:id="50" w:name="_Toc49021135"/>
      <w:bookmarkEnd w:id="50"/>
      <w:bookmarkStart w:id="51" w:name="_Toc49021134"/>
      <w:bookmarkEnd w:id="51"/>
      <w:bookmarkStart w:id="52" w:name="_Toc457922428"/>
      <w:bookmarkStart w:id="53" w:name="_Toc446450185"/>
      <w:bookmarkStart w:id="54" w:name="_Toc447629039"/>
      <w:bookmarkStart w:id="55" w:name="_Toc455749603"/>
      <w:bookmarkStart w:id="56" w:name="_Toc446894440"/>
      <w:bookmarkStart w:id="57" w:name="_Toc44591766"/>
      <w:bookmarkStart w:id="58" w:name="_Toc455746710"/>
      <w:bookmarkStart w:id="59" w:name="_Toc36325950"/>
      <w:bookmarkStart w:id="60" w:name="_Toc457922394"/>
      <w:bookmarkStart w:id="61" w:name="_Toc446449893"/>
      <w:bookmarkStart w:id="62" w:name="_Toc36325834"/>
      <w:bookmarkStart w:id="63" w:name="_Toc446448620"/>
      <w:bookmarkStart w:id="64" w:name="_Toc28436"/>
      <w:bookmarkStart w:id="65" w:name="_Toc447900970"/>
      <w:bookmarkStart w:id="66" w:name="_Toc446894071"/>
      <w:bookmarkStart w:id="67" w:name="_Toc15260"/>
      <w:bookmarkStart w:id="68" w:name="_Toc53399597"/>
      <w:bookmarkStart w:id="69" w:name="_Toc49763795"/>
      <w:r>
        <w:rPr>
          <w:rFonts w:hint="eastAsia"/>
        </w:rPr>
        <w:t>术语、</w:t>
      </w:r>
      <w:r>
        <w:t>定义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hint="eastAsia"/>
        </w:rPr>
        <w:t>和缩略语</w:t>
      </w:r>
      <w:bookmarkEnd w:id="67"/>
      <w:bookmarkEnd w:id="68"/>
      <w:bookmarkEnd w:id="69"/>
    </w:p>
    <w:p>
      <w:pPr>
        <w:pStyle w:val="47"/>
        <w:tabs>
          <w:tab w:val="center" w:pos="4201"/>
          <w:tab w:val="right" w:leader="dot" w:pos="9298"/>
        </w:tabs>
        <w:spacing w:before="156" w:after="156"/>
        <w:ind w:left="248" w:hanging="247" w:hangingChars="118"/>
      </w:pPr>
      <w:bookmarkStart w:id="70" w:name="_Toc53399598"/>
      <w:bookmarkStart w:id="71" w:name="_Toc2024"/>
      <w:r>
        <w:rPr>
          <w:rFonts w:hint="eastAsia"/>
        </w:rPr>
        <w:t>术语和定义</w:t>
      </w:r>
      <w:bookmarkEnd w:id="70"/>
      <w:bookmarkEnd w:id="71"/>
    </w:p>
    <w:p>
      <w:pPr>
        <w:pStyle w:val="24"/>
        <w:rPr>
          <w:rFonts w:ascii="Times New Roman"/>
        </w:rPr>
      </w:pPr>
      <w:r>
        <w:rPr>
          <w:rFonts w:ascii="Times New Roman"/>
        </w:rPr>
        <w:t>GB/T 12628</w:t>
      </w:r>
      <w:r>
        <w:rPr>
          <w:rFonts w:hint="eastAsia" w:ascii="Times New Roman"/>
        </w:rPr>
        <w:t>-2008</w:t>
      </w:r>
      <w:r>
        <w:rPr>
          <w:rFonts w:ascii="Times New Roman"/>
        </w:rPr>
        <w:t>、GB/T 33777</w:t>
      </w:r>
      <w:r>
        <w:rPr>
          <w:rFonts w:hint="eastAsia" w:ascii="Times New Roman"/>
        </w:rPr>
        <w:t>-2017</w:t>
      </w:r>
      <w:r>
        <w:rPr>
          <w:rFonts w:ascii="Times New Roman"/>
        </w:rPr>
        <w:t>、GB/T 35313</w:t>
      </w:r>
      <w:r>
        <w:rPr>
          <w:rFonts w:hint="eastAsia" w:ascii="Times New Roman"/>
        </w:rPr>
        <w:t>-2017</w:t>
      </w:r>
      <w:r>
        <w:rPr>
          <w:rFonts w:ascii="Times New Roman"/>
        </w:rPr>
        <w:t>、DA/T 74-2019</w:t>
      </w:r>
      <w:r>
        <w:rPr>
          <w:rFonts w:hint="eastAsia"/>
        </w:rPr>
        <w:t>界定的以及下列术语和定义适用于本文件。</w:t>
      </w:r>
    </w:p>
    <w:p>
      <w:pPr>
        <w:pStyle w:val="46"/>
        <w:tabs>
          <w:tab w:val="center" w:pos="4201"/>
          <w:tab w:val="right" w:leader="dot" w:pos="9298"/>
        </w:tabs>
        <w:spacing w:before="156" w:after="156"/>
        <w:ind w:left="567" w:hanging="567" w:hangingChars="270"/>
      </w:pPr>
      <w:bookmarkStart w:id="72" w:name="_Toc44591767"/>
      <w:bookmarkEnd w:id="72"/>
      <w:bookmarkStart w:id="73" w:name="_Toc29430"/>
      <w:bookmarkEnd w:id="73"/>
      <w:bookmarkStart w:id="74" w:name="_Toc36325951"/>
      <w:bookmarkEnd w:id="74"/>
      <w:bookmarkStart w:id="75" w:name="_Toc36325835"/>
      <w:bookmarkEnd w:id="75"/>
      <w:bookmarkStart w:id="76" w:name="_Toc27859"/>
      <w:bookmarkEnd w:id="76"/>
      <w:bookmarkStart w:id="77" w:name="_Toc49763796"/>
      <w:bookmarkEnd w:id="77"/>
      <w:bookmarkStart w:id="78" w:name="_Toc49021137"/>
      <w:bookmarkEnd w:id="78"/>
      <w:bookmarkStart w:id="79" w:name="_Toc27580"/>
      <w:bookmarkEnd w:id="79"/>
      <w:bookmarkStart w:id="80" w:name="_Toc29106"/>
      <w:bookmarkStart w:id="81" w:name="_Toc23066"/>
      <w:bookmarkStart w:id="82" w:name="_Toc36325836"/>
      <w:bookmarkStart w:id="83" w:name="_Toc15709"/>
      <w:bookmarkStart w:id="84" w:name="_Toc10749"/>
      <w:bookmarkStart w:id="85" w:name="_Toc53399599"/>
      <w:bookmarkStart w:id="86" w:name="_Toc44591768"/>
      <w:bookmarkStart w:id="87" w:name="_Toc36325952"/>
      <w:bookmarkStart w:id="88" w:name="_Toc49763797"/>
      <w:bookmarkStart w:id="89" w:name="_Toc49021138"/>
      <w:bookmarkStart w:id="90" w:name="_Toc24515"/>
    </w:p>
    <w:p>
      <w:pPr>
        <w:pStyle w:val="24"/>
        <w:rPr>
          <w:rFonts w:ascii="Times New Roman"/>
        </w:rPr>
      </w:pPr>
      <w:r>
        <w:rPr>
          <w:rFonts w:hint="eastAsia" w:ascii="黑体" w:hAnsi="黑体" w:eastAsia="黑体" w:cs="黑体"/>
        </w:rPr>
        <w:t xml:space="preserve">磁光电混合存储系统  </w:t>
      </w:r>
      <w:r>
        <w:rPr>
          <w:rFonts w:ascii="Times New Roman" w:eastAsia="黑体"/>
        </w:rPr>
        <w:t>hybrid storage system consolidating magnetic, optical and electric media</w:t>
      </w:r>
      <w:bookmarkEnd w:id="80"/>
      <w:bookmarkEnd w:id="81"/>
      <w:bookmarkEnd w:id="82"/>
      <w:bookmarkEnd w:id="83"/>
      <w:bookmarkEnd w:id="84"/>
      <w:bookmarkEnd w:id="85"/>
      <w:bookmarkEnd w:id="86"/>
      <w:bookmarkEnd w:id="87"/>
      <w:bookmarkEnd w:id="88"/>
      <w:bookmarkEnd w:id="89"/>
      <w:bookmarkEnd w:id="90"/>
    </w:p>
    <w:p>
      <w:pPr>
        <w:pStyle w:val="24"/>
        <w:rPr>
          <w:rFonts w:ascii="Times New Roman"/>
          <w:szCs w:val="21"/>
        </w:rPr>
      </w:pPr>
      <w:r>
        <w:rPr>
          <w:rFonts w:hint="eastAsia"/>
        </w:rPr>
        <w:t>包含磁盘、光盘、固态盘/卡两种及以上存储媒体，且通过软件管理对外提供统一存储空间的存储系统</w:t>
      </w:r>
      <w:r>
        <w:rPr>
          <w:rFonts w:hint="eastAsia" w:ascii="Times New Roman"/>
          <w:szCs w:val="21"/>
        </w:rPr>
        <w:t>。</w:t>
      </w:r>
    </w:p>
    <w:p>
      <w:pPr>
        <w:pStyle w:val="46"/>
        <w:tabs>
          <w:tab w:val="center" w:pos="4201"/>
          <w:tab w:val="right" w:leader="dot" w:pos="9298"/>
        </w:tabs>
        <w:spacing w:before="156" w:after="156"/>
        <w:ind w:left="567" w:hanging="567" w:hangingChars="270"/>
      </w:pPr>
    </w:p>
    <w:p>
      <w:pPr>
        <w:pStyle w:val="24"/>
        <w:rPr>
          <w:rFonts w:ascii="黑体" w:hAnsi="黑体" w:eastAsia="黑体" w:cs="黑体"/>
        </w:rPr>
      </w:pPr>
      <w:bookmarkStart w:id="91" w:name="_Toc31281"/>
      <w:bookmarkStart w:id="92" w:name="_Toc53399600"/>
      <w:r>
        <w:rPr>
          <w:rFonts w:hint="eastAsia" w:ascii="黑体" w:hAnsi="黑体" w:eastAsia="黑体" w:cs="黑体"/>
        </w:rPr>
        <w:t>第一级存储</w:t>
      </w:r>
      <w:r>
        <w:rPr>
          <w:rFonts w:ascii="黑体" w:hAnsi="黑体" w:eastAsia="黑体" w:cs="黑体"/>
        </w:rPr>
        <w:t xml:space="preserve">  </w:t>
      </w:r>
      <w:r>
        <w:rPr>
          <w:rFonts w:ascii="Times New Roman" w:eastAsia="黑体"/>
        </w:rPr>
        <w:t>primary level storage</w:t>
      </w:r>
      <w:bookmarkEnd w:id="91"/>
      <w:bookmarkEnd w:id="92"/>
    </w:p>
    <w:p>
      <w:pPr>
        <w:pStyle w:val="24"/>
      </w:pPr>
      <w:r>
        <w:rPr>
          <w:rFonts w:hint="eastAsia"/>
          <w:szCs w:val="21"/>
        </w:rPr>
        <w:t>用于数据快速存取的存储装置，数据保存时间较短，存储媒体一般为磁盘或/和固态盘/卡。</w:t>
      </w:r>
    </w:p>
    <w:p>
      <w:pPr>
        <w:pStyle w:val="92"/>
        <w:bidi w:val="0"/>
      </w:pPr>
      <w:r>
        <w:rPr>
          <w:rFonts w:hint="eastAsia"/>
        </w:rPr>
        <w:t>固态盘</w:t>
      </w:r>
      <w:r>
        <w:t>/</w:t>
      </w:r>
      <w:r>
        <w:rPr>
          <w:rFonts w:hint="eastAsia"/>
        </w:rPr>
        <w:t>卡通常是指使用非易失性闪存（NAND</w:t>
      </w:r>
      <w:r>
        <w:t xml:space="preserve"> flash</w:t>
      </w:r>
      <w:r>
        <w:rPr>
          <w:rFonts w:hint="eastAsia"/>
        </w:rPr>
        <w:t>、3D</w:t>
      </w:r>
      <w:r>
        <w:t xml:space="preserve"> xpoint</w:t>
      </w:r>
      <w:r>
        <w:rPr>
          <w:rFonts w:hint="eastAsia"/>
        </w:rPr>
        <w:t>等）作为数据保存媒体的存储盘或存储卡。</w:t>
      </w:r>
    </w:p>
    <w:p>
      <w:pPr>
        <w:pStyle w:val="92"/>
        <w:bidi w:val="0"/>
      </w:pPr>
      <w:r>
        <w:rPr>
          <w:rFonts w:hint="eastAsia"/>
        </w:rPr>
        <w:t>数据保存时间较短是指存储媒体保存数据的时间较短，通常指磁盘或固态盘/卡的数据保存时间，如</w:t>
      </w:r>
      <w:r>
        <w:t>3</w:t>
      </w:r>
      <w:r>
        <w:rPr>
          <w:rFonts w:hint="eastAsia"/>
        </w:rPr>
        <w:t>年或5年等。</w:t>
      </w:r>
    </w:p>
    <w:p>
      <w:pPr>
        <w:pStyle w:val="46"/>
        <w:tabs>
          <w:tab w:val="center" w:pos="4201"/>
          <w:tab w:val="right" w:leader="dot" w:pos="9298"/>
        </w:tabs>
        <w:spacing w:before="156" w:after="156"/>
        <w:ind w:left="567" w:hanging="567" w:hangingChars="270"/>
      </w:pPr>
    </w:p>
    <w:p>
      <w:pPr>
        <w:pStyle w:val="24"/>
        <w:rPr>
          <w:rFonts w:ascii="黑体" w:hAnsi="黑体" w:eastAsia="黑体" w:cs="黑体"/>
        </w:rPr>
      </w:pPr>
      <w:bookmarkStart w:id="93" w:name="_Toc53399601"/>
      <w:bookmarkStart w:id="94" w:name="_Toc1107"/>
      <w:r>
        <w:rPr>
          <w:rFonts w:hint="eastAsia" w:ascii="黑体" w:hAnsi="黑体" w:eastAsia="黑体" w:cs="黑体"/>
        </w:rPr>
        <w:t>第二级存储</w:t>
      </w:r>
      <w:r>
        <w:rPr>
          <w:rFonts w:ascii="黑体" w:hAnsi="黑体" w:eastAsia="黑体" w:cs="黑体"/>
        </w:rPr>
        <w:t xml:space="preserve">  </w:t>
      </w:r>
      <w:r>
        <w:rPr>
          <w:rFonts w:ascii="Times New Roman" w:eastAsia="黑体"/>
        </w:rPr>
        <w:t>secondary level storage</w:t>
      </w:r>
      <w:bookmarkEnd w:id="93"/>
      <w:bookmarkEnd w:id="94"/>
    </w:p>
    <w:p>
      <w:pPr>
        <w:pStyle w:val="24"/>
      </w:pPr>
      <w:r>
        <w:rPr>
          <w:rFonts w:hint="eastAsia"/>
          <w:szCs w:val="21"/>
        </w:rPr>
        <w:t>用于数据长期存取的存储装置，数据保存时间较长，存储媒体一般为光盘。</w:t>
      </w:r>
    </w:p>
    <w:p>
      <w:pPr>
        <w:pStyle w:val="92"/>
        <w:numPr>
          <w:numId w:val="19"/>
        </w:numPr>
        <w:bidi w:val="0"/>
        <w:rPr>
          <w:rFonts w:hint="eastAsia"/>
        </w:rPr>
      </w:pPr>
      <w:r>
        <w:rPr>
          <w:rFonts w:hint="eastAsia"/>
        </w:rPr>
        <w:t>光盘存储</w:t>
      </w:r>
      <w:r>
        <w:rPr>
          <w:rFonts w:hint="eastAsia"/>
          <w:szCs w:val="21"/>
        </w:rPr>
        <w:t>通常</w:t>
      </w:r>
      <w:r>
        <w:rPr>
          <w:rFonts w:hint="eastAsia"/>
        </w:rPr>
        <w:t>是指基于光盘/</w:t>
      </w:r>
      <w:r>
        <w:rPr>
          <w:rFonts w:hint="eastAsia"/>
        </w:rPr>
        <w:t>光盘匣的存储设备或系统，作为独立的存储设备时通常被称为光盘库，由一个或多个光驱、多个光盘槽、机械手组成，并可自动实现光盘/</w:t>
      </w:r>
      <w:r>
        <w:rPr>
          <w:rFonts w:hint="eastAsia"/>
        </w:rPr>
        <w:t>光盘匣的抓取、装填，以及光盘读写的网络化设备。</w:t>
      </w:r>
    </w:p>
    <w:p>
      <w:pPr>
        <w:pStyle w:val="92"/>
        <w:numPr>
          <w:numId w:val="19"/>
        </w:numPr>
        <w:bidi w:val="0"/>
      </w:pPr>
      <w:r>
        <w:rPr>
          <w:rFonts w:hint="eastAsia"/>
        </w:rPr>
        <w:t>数据保存时间较</w:t>
      </w:r>
      <w:r>
        <w:rPr>
          <w:rFonts w:hint="eastAsia"/>
          <w:szCs w:val="21"/>
        </w:rPr>
        <w:t>长是指存储媒体保存数据的时间较长，通常指光盘的数据保存时间，如3</w:t>
      </w:r>
      <w:r>
        <w:rPr>
          <w:szCs w:val="21"/>
        </w:rPr>
        <w:t>0</w:t>
      </w:r>
      <w:r>
        <w:rPr>
          <w:rFonts w:hint="eastAsia"/>
          <w:szCs w:val="21"/>
        </w:rPr>
        <w:t>年或5</w:t>
      </w:r>
      <w:r>
        <w:rPr>
          <w:szCs w:val="21"/>
        </w:rPr>
        <w:t>0</w:t>
      </w:r>
      <w:r>
        <w:rPr>
          <w:rFonts w:hint="eastAsia"/>
          <w:szCs w:val="21"/>
        </w:rPr>
        <w:t>年等。</w:t>
      </w:r>
    </w:p>
    <w:p>
      <w:pPr>
        <w:pStyle w:val="46"/>
        <w:tabs>
          <w:tab w:val="center" w:pos="4201"/>
          <w:tab w:val="right" w:leader="dot" w:pos="9298"/>
        </w:tabs>
        <w:spacing w:before="156" w:after="156"/>
        <w:ind w:left="567" w:hanging="567" w:hangingChars="270"/>
      </w:pPr>
      <w:bookmarkStart w:id="95" w:name="_Toc11851"/>
      <w:bookmarkEnd w:id="95"/>
      <w:bookmarkStart w:id="96" w:name="_Toc49021139"/>
      <w:bookmarkEnd w:id="96"/>
      <w:bookmarkStart w:id="97" w:name="_Toc49763800"/>
      <w:bookmarkEnd w:id="97"/>
      <w:bookmarkStart w:id="98" w:name="_Toc4100"/>
      <w:bookmarkEnd w:id="98"/>
      <w:bookmarkStart w:id="99" w:name="_Toc49763798"/>
      <w:bookmarkEnd w:id="99"/>
      <w:bookmarkStart w:id="100" w:name="_Toc36325837"/>
      <w:bookmarkEnd w:id="100"/>
      <w:bookmarkStart w:id="101" w:name="_Toc36325845"/>
      <w:bookmarkEnd w:id="101"/>
      <w:bookmarkStart w:id="102" w:name="_Toc10751"/>
      <w:bookmarkEnd w:id="102"/>
      <w:bookmarkStart w:id="103" w:name="_Toc36325953"/>
      <w:bookmarkEnd w:id="103"/>
      <w:bookmarkStart w:id="104" w:name="_Toc44591769"/>
      <w:bookmarkEnd w:id="104"/>
      <w:bookmarkStart w:id="105" w:name="_Toc31520"/>
      <w:bookmarkEnd w:id="105"/>
      <w:bookmarkStart w:id="106" w:name="_Toc36325961"/>
      <w:bookmarkEnd w:id="106"/>
      <w:bookmarkStart w:id="107" w:name="_Toc49021141"/>
      <w:bookmarkEnd w:id="107"/>
      <w:bookmarkStart w:id="108" w:name="_Toc32589"/>
      <w:bookmarkEnd w:id="108"/>
      <w:bookmarkStart w:id="109" w:name="_Toc4059"/>
      <w:bookmarkEnd w:id="109"/>
      <w:bookmarkStart w:id="110" w:name="_Toc49763802"/>
      <w:bookmarkEnd w:id="110"/>
      <w:bookmarkStart w:id="111" w:name="_Toc44591771"/>
      <w:bookmarkEnd w:id="111"/>
      <w:bookmarkStart w:id="112" w:name="_Toc27162"/>
      <w:bookmarkEnd w:id="112"/>
      <w:bookmarkStart w:id="113" w:name="_Toc36325963"/>
      <w:bookmarkEnd w:id="113"/>
      <w:bookmarkStart w:id="114" w:name="_Toc36325847"/>
      <w:bookmarkEnd w:id="114"/>
      <w:bookmarkStart w:id="115" w:name="_Hlk49703696"/>
    </w:p>
    <w:p>
      <w:pPr>
        <w:pStyle w:val="24"/>
        <w:rPr>
          <w:rFonts w:ascii="Times New Roman" w:eastAsia="黑体"/>
        </w:rPr>
      </w:pPr>
      <w:r>
        <w:rPr>
          <w:rFonts w:hint="eastAsia" w:ascii="Times New Roman" w:eastAsia="黑体"/>
        </w:rPr>
        <w:t>数据传输率</w:t>
      </w:r>
      <w:r>
        <w:rPr>
          <w:rFonts w:ascii="Times New Roman" w:eastAsia="黑体"/>
        </w:rPr>
        <w:t xml:space="preserve">  data transfer rate</w:t>
      </w:r>
    </w:p>
    <w:p>
      <w:pPr>
        <w:pStyle w:val="24"/>
      </w:pPr>
      <w:r>
        <w:rPr>
          <w:rFonts w:hint="eastAsia"/>
        </w:rPr>
        <w:t>单位时间内所传输的数据量。用</w:t>
      </w:r>
      <w:r>
        <w:rPr>
          <w:rFonts w:ascii="Times New Roman"/>
        </w:rPr>
        <w:t>GB/s</w:t>
      </w:r>
      <w:r>
        <w:rPr>
          <w:rFonts w:hint="eastAsia" w:ascii="Times New Roman"/>
        </w:rPr>
        <w:t>、</w:t>
      </w:r>
      <w:r>
        <w:rPr>
          <w:rFonts w:ascii="Times New Roman"/>
        </w:rPr>
        <w:t>MB/s</w:t>
      </w:r>
      <w:r>
        <w:rPr>
          <w:rFonts w:hint="eastAsia"/>
        </w:rPr>
        <w:t>等表示，其中：</w:t>
      </w:r>
    </w:p>
    <w:p>
      <w:pPr>
        <w:pStyle w:val="24"/>
      </w:pPr>
      <w:r>
        <w:rPr>
          <w:rFonts w:ascii="Times New Roman"/>
        </w:rPr>
        <w:t>1GB/s=10</w:t>
      </w:r>
      <w:r>
        <w:rPr>
          <w:rFonts w:ascii="Times New Roman"/>
          <w:vertAlign w:val="superscript"/>
        </w:rPr>
        <w:t>9</w:t>
      </w:r>
      <w:r>
        <w:rPr>
          <w:rFonts w:hint="eastAsia" w:ascii="Times New Roman"/>
        </w:rPr>
        <w:t>字节每秒，</w:t>
      </w:r>
      <w:r>
        <w:rPr>
          <w:rFonts w:ascii="Times New Roman"/>
        </w:rPr>
        <w:t>1MB=10</w:t>
      </w:r>
      <w:r>
        <w:rPr>
          <w:rFonts w:ascii="Times New Roman"/>
          <w:vertAlign w:val="superscript"/>
        </w:rPr>
        <w:t>6</w:t>
      </w:r>
      <w:r>
        <w:rPr>
          <w:rFonts w:hint="eastAsia"/>
        </w:rPr>
        <w:t>字节每秒。</w:t>
      </w:r>
    </w:p>
    <w:bookmarkEnd w:id="115"/>
    <w:p>
      <w:pPr>
        <w:pStyle w:val="46"/>
        <w:tabs>
          <w:tab w:val="center" w:pos="4201"/>
          <w:tab w:val="right" w:leader="dot" w:pos="9298"/>
        </w:tabs>
        <w:spacing w:before="156" w:after="156"/>
        <w:ind w:left="567" w:hanging="567" w:hangingChars="270"/>
      </w:pPr>
      <w:bookmarkStart w:id="116" w:name="_Toc30751"/>
      <w:bookmarkEnd w:id="116"/>
      <w:bookmarkStart w:id="117" w:name="_Toc49763806"/>
      <w:bookmarkEnd w:id="117"/>
      <w:bookmarkStart w:id="118" w:name="_Toc29264"/>
      <w:bookmarkEnd w:id="118"/>
      <w:bookmarkStart w:id="119" w:name="_Toc49021143"/>
      <w:bookmarkEnd w:id="119"/>
      <w:bookmarkStart w:id="120" w:name="_Toc1315"/>
      <w:bookmarkEnd w:id="120"/>
      <w:bookmarkStart w:id="121" w:name="_Toc49763804"/>
      <w:bookmarkEnd w:id="121"/>
      <w:bookmarkStart w:id="122" w:name="_Toc49021145"/>
      <w:bookmarkEnd w:id="122"/>
      <w:bookmarkStart w:id="123" w:name="_Toc44591775"/>
      <w:bookmarkEnd w:id="123"/>
      <w:bookmarkStart w:id="124" w:name="_Toc25860"/>
      <w:bookmarkEnd w:id="124"/>
      <w:bookmarkStart w:id="125" w:name="_Toc44591773"/>
      <w:bookmarkEnd w:id="125"/>
    </w:p>
    <w:p>
      <w:pPr>
        <w:pStyle w:val="24"/>
        <w:rPr>
          <w:rFonts w:ascii="黑体" w:hAnsi="黑体" w:eastAsia="黑体" w:cs="黑体"/>
        </w:rPr>
      </w:pPr>
      <w:bookmarkStart w:id="126" w:name="_Toc27381"/>
      <w:bookmarkStart w:id="127" w:name="_Toc53399605"/>
      <w:bookmarkStart w:id="128" w:name="_Toc24330"/>
      <w:r>
        <w:rPr>
          <w:rFonts w:hint="eastAsia" w:ascii="黑体" w:hAnsi="黑体" w:eastAsia="黑体" w:cs="黑体"/>
        </w:rPr>
        <w:t>待机状态</w:t>
      </w:r>
      <w:bookmarkEnd w:id="126"/>
      <w:r>
        <w:rPr>
          <w:rFonts w:hint="eastAsia" w:ascii="黑体" w:hAnsi="黑体" w:eastAsia="黑体" w:cs="黑体"/>
        </w:rPr>
        <w:t xml:space="preserve"> </w:t>
      </w:r>
      <w:r>
        <w:rPr>
          <w:rFonts w:ascii="Times New Roman" w:eastAsia="黑体"/>
        </w:rPr>
        <w:t xml:space="preserve"> ready status</w:t>
      </w:r>
      <w:bookmarkEnd w:id="127"/>
      <w:bookmarkEnd w:id="128"/>
    </w:p>
    <w:p>
      <w:pPr>
        <w:pStyle w:val="24"/>
      </w:pPr>
      <w:r>
        <w:rPr>
          <w:rFonts w:hint="eastAsia" w:ascii="Times New Roman"/>
        </w:rPr>
        <w:t>磁光电混合存储系统</w:t>
      </w:r>
      <w:r>
        <w:rPr>
          <w:rFonts w:hint="eastAsia"/>
        </w:rPr>
        <w:t>加电启动后，进入待工作就绪状态。</w:t>
      </w:r>
    </w:p>
    <w:p>
      <w:pPr>
        <w:pStyle w:val="46"/>
        <w:tabs>
          <w:tab w:val="center" w:pos="4201"/>
          <w:tab w:val="right" w:leader="dot" w:pos="9298"/>
        </w:tabs>
        <w:spacing w:before="156" w:after="156"/>
        <w:ind w:left="567" w:hanging="567" w:hangingChars="270"/>
      </w:pPr>
    </w:p>
    <w:p>
      <w:pPr>
        <w:pStyle w:val="24"/>
        <w:rPr>
          <w:rFonts w:ascii="黑体" w:hAnsi="黑体" w:eastAsia="黑体" w:cs="黑体"/>
        </w:rPr>
      </w:pPr>
      <w:bookmarkStart w:id="129" w:name="_Toc20053"/>
      <w:bookmarkStart w:id="130" w:name="_Toc53399606"/>
      <w:bookmarkStart w:id="131" w:name="_Toc4127"/>
      <w:r>
        <w:rPr>
          <w:rFonts w:hint="eastAsia" w:ascii="黑体" w:hAnsi="黑体" w:eastAsia="黑体" w:cs="黑体"/>
        </w:rPr>
        <w:t>满载状态</w:t>
      </w:r>
      <w:bookmarkEnd w:id="129"/>
      <w:r>
        <w:rPr>
          <w:rFonts w:hint="eastAsia" w:ascii="黑体" w:hAnsi="黑体" w:eastAsia="黑体" w:cs="黑体"/>
        </w:rPr>
        <w:t xml:space="preserve">  </w:t>
      </w:r>
      <w:r>
        <w:rPr>
          <w:rFonts w:ascii="Times New Roman" w:eastAsia="黑体"/>
        </w:rPr>
        <w:t>full load status</w:t>
      </w:r>
      <w:bookmarkEnd w:id="130"/>
      <w:bookmarkEnd w:id="131"/>
    </w:p>
    <w:p>
      <w:pPr>
        <w:pStyle w:val="24"/>
      </w:pPr>
      <w:r>
        <w:rPr>
          <w:rFonts w:hint="eastAsia" w:ascii="Times New Roman"/>
        </w:rPr>
        <w:t>磁光电混合存储系统</w:t>
      </w:r>
      <w:r>
        <w:rPr>
          <w:rFonts w:hint="eastAsia"/>
        </w:rPr>
        <w:t>满负载运行的状态，第一级、第二级存储媒体进行最大读写操作，所有第二级存储机械手处于运行状态。</w:t>
      </w:r>
    </w:p>
    <w:p>
      <w:pPr>
        <w:pStyle w:val="47"/>
        <w:tabs>
          <w:tab w:val="center" w:pos="4201"/>
          <w:tab w:val="right" w:leader="dot" w:pos="9298"/>
        </w:tabs>
        <w:spacing w:before="156" w:after="156"/>
        <w:ind w:left="248" w:hanging="247" w:hangingChars="118"/>
      </w:pPr>
      <w:bookmarkStart w:id="132" w:name="_Toc49763808"/>
      <w:bookmarkEnd w:id="132"/>
      <w:bookmarkStart w:id="133" w:name="_Toc15998"/>
      <w:bookmarkStart w:id="134" w:name="_Toc53399607"/>
      <w:r>
        <w:rPr>
          <w:rFonts w:hint="eastAsia"/>
        </w:rPr>
        <w:t>缩略语</w:t>
      </w:r>
      <w:bookmarkEnd w:id="133"/>
      <w:bookmarkEnd w:id="134"/>
    </w:p>
    <w:p>
      <w:pPr>
        <w:pStyle w:val="24"/>
      </w:pPr>
      <w:r>
        <w:rPr>
          <w:rFonts w:hint="eastAsia"/>
        </w:rPr>
        <w:t>下列缩略语适用于本文件。</w:t>
      </w:r>
    </w:p>
    <w:p>
      <w:pPr>
        <w:pStyle w:val="24"/>
        <w:rPr>
          <w:rFonts w:ascii="Times New Roman"/>
        </w:rPr>
      </w:pPr>
      <w:r>
        <w:rPr>
          <w:rFonts w:ascii="Times New Roman"/>
        </w:rPr>
        <w:t>BE Sum</w:t>
      </w:r>
      <w:r>
        <w:rPr>
          <w:rFonts w:hint="eastAsia" w:ascii="Times New Roman"/>
        </w:rPr>
        <w:t>：</w:t>
      </w:r>
      <w:r>
        <w:rPr>
          <w:rFonts w:ascii="Times New Roman"/>
        </w:rPr>
        <w:t>极值突发误码串长度总数（Sum of the lengths of maximum Burst Errors）</w:t>
      </w:r>
    </w:p>
    <w:p>
      <w:pPr>
        <w:pStyle w:val="24"/>
        <w:rPr>
          <w:rFonts w:ascii="Times New Roman"/>
        </w:rPr>
      </w:pPr>
      <w:r>
        <w:rPr>
          <w:rFonts w:ascii="Times New Roman"/>
        </w:rPr>
        <w:t>HSS</w:t>
      </w:r>
      <w:r>
        <w:rPr>
          <w:rFonts w:hint="eastAsia" w:ascii="Times New Roman"/>
        </w:rPr>
        <w:t>：</w:t>
      </w:r>
      <w:r>
        <w:rPr>
          <w:rFonts w:ascii="Times New Roman"/>
        </w:rPr>
        <w:t>磁光电混合存储系统 (Hybrid Storage System consolidating magnetic, optical and electric media)</w:t>
      </w:r>
    </w:p>
    <w:p>
      <w:pPr>
        <w:pStyle w:val="24"/>
        <w:rPr>
          <w:rFonts w:ascii="Times New Roman"/>
        </w:rPr>
      </w:pPr>
      <w:r>
        <w:rPr>
          <w:rFonts w:hint="eastAsia" w:ascii="Times New Roman"/>
        </w:rPr>
        <w:t>IOPS：每秒</w:t>
      </w:r>
      <w:r>
        <w:rPr>
          <w:rFonts w:ascii="Times New Roman"/>
        </w:rPr>
        <w:t>I/O</w:t>
      </w:r>
      <w:r>
        <w:rPr>
          <w:rFonts w:hint="eastAsia" w:ascii="Times New Roman"/>
        </w:rPr>
        <w:t>次数（</w:t>
      </w:r>
      <w:r>
        <w:rPr>
          <w:rFonts w:ascii="Times New Roman"/>
        </w:rPr>
        <w:t>Input/Output Per Second</w:t>
      </w:r>
      <w:r>
        <w:rPr>
          <w:rFonts w:hint="eastAsia" w:ascii="Times New Roman"/>
        </w:rPr>
        <w:t>）</w:t>
      </w:r>
    </w:p>
    <w:p>
      <w:pPr>
        <w:pStyle w:val="24"/>
        <w:rPr>
          <w:rFonts w:ascii="Times New Roman"/>
        </w:rPr>
      </w:pPr>
      <w:r>
        <w:rPr>
          <w:rFonts w:ascii="Times New Roman"/>
        </w:rPr>
        <w:t>MTBF</w:t>
      </w:r>
      <w:r>
        <w:rPr>
          <w:rFonts w:hint="eastAsia" w:ascii="Times New Roman"/>
        </w:rPr>
        <w:t>：</w:t>
      </w:r>
      <w:r>
        <w:rPr>
          <w:rFonts w:ascii="Times New Roman"/>
        </w:rPr>
        <w:t>平均失效</w:t>
      </w:r>
      <w:r>
        <w:rPr>
          <w:rFonts w:ascii="Times New Roman"/>
          <w:szCs w:val="22"/>
        </w:rPr>
        <w:t>间隔时间</w:t>
      </w:r>
      <w:r>
        <w:rPr>
          <w:rFonts w:ascii="Times New Roman"/>
        </w:rPr>
        <w:t>（Mean Time Between Failure）</w:t>
      </w:r>
    </w:p>
    <w:p>
      <w:pPr>
        <w:pStyle w:val="24"/>
        <w:rPr>
          <w:rFonts w:ascii="Times New Roman"/>
        </w:rPr>
      </w:pPr>
      <w:r>
        <w:rPr>
          <w:rFonts w:ascii="Times New Roman"/>
        </w:rPr>
        <w:t>OPS</w:t>
      </w:r>
      <w:r>
        <w:rPr>
          <w:rFonts w:hint="eastAsia" w:ascii="Times New Roman"/>
        </w:rPr>
        <w:t>：每秒操作数（</w:t>
      </w:r>
      <w:r>
        <w:rPr>
          <w:rFonts w:ascii="Times New Roman"/>
        </w:rPr>
        <w:t>Operations Per Second</w:t>
      </w:r>
      <w:r>
        <w:rPr>
          <w:rFonts w:hint="eastAsia" w:ascii="Times New Roman"/>
        </w:rPr>
        <w:t>）</w:t>
      </w:r>
    </w:p>
    <w:p>
      <w:pPr>
        <w:pStyle w:val="24"/>
        <w:rPr>
          <w:rFonts w:ascii="Times New Roman"/>
        </w:rPr>
      </w:pPr>
      <w:r>
        <w:rPr>
          <w:rFonts w:ascii="Times New Roman"/>
        </w:rPr>
        <w:t>PLS</w:t>
      </w:r>
      <w:r>
        <w:rPr>
          <w:rFonts w:hint="eastAsia" w:ascii="Times New Roman"/>
        </w:rPr>
        <w:t>：</w:t>
      </w:r>
      <w:r>
        <w:rPr>
          <w:rFonts w:ascii="Times New Roman"/>
        </w:rPr>
        <w:t>第一级存储（Primary Level Storage）</w:t>
      </w:r>
    </w:p>
    <w:p>
      <w:pPr>
        <w:pStyle w:val="24"/>
        <w:rPr>
          <w:rFonts w:ascii="Times New Roman"/>
        </w:rPr>
      </w:pPr>
      <w:r>
        <w:rPr>
          <w:rFonts w:ascii="Times New Roman"/>
        </w:rPr>
        <w:t>RSER</w:t>
      </w:r>
      <w:r>
        <w:rPr>
          <w:rFonts w:hint="eastAsia" w:ascii="Times New Roman"/>
        </w:rPr>
        <w:t>：</w:t>
      </w:r>
      <w:r>
        <w:rPr>
          <w:rFonts w:ascii="Times New Roman"/>
        </w:rPr>
        <w:t>随机误码率（Random Symbol Error Rate）</w:t>
      </w:r>
    </w:p>
    <w:p>
      <w:pPr>
        <w:pStyle w:val="24"/>
        <w:rPr>
          <w:rFonts w:ascii="Times New Roman"/>
        </w:rPr>
      </w:pPr>
      <w:r>
        <w:rPr>
          <w:rFonts w:ascii="Times New Roman"/>
        </w:rPr>
        <w:t>SLS</w:t>
      </w:r>
      <w:r>
        <w:rPr>
          <w:rFonts w:hint="eastAsia" w:ascii="Times New Roman"/>
        </w:rPr>
        <w:t>：</w:t>
      </w:r>
      <w:r>
        <w:rPr>
          <w:rFonts w:ascii="Times New Roman"/>
        </w:rPr>
        <w:t>第二级存储（Secondary Level Storage）</w:t>
      </w:r>
    </w:p>
    <w:p>
      <w:pPr>
        <w:pStyle w:val="24"/>
      </w:pPr>
      <w:r>
        <w:rPr>
          <w:rFonts w:ascii="Times New Roman"/>
        </w:rPr>
        <w:t>UE</w:t>
      </w:r>
      <w:r>
        <w:rPr>
          <w:rFonts w:hint="eastAsia" w:ascii="Times New Roman"/>
        </w:rPr>
        <w:t>：</w:t>
      </w:r>
      <w:r>
        <w:rPr>
          <w:rFonts w:ascii="Times New Roman"/>
        </w:rPr>
        <w:t>不可纠正错误（Uncorrectable Error）</w:t>
      </w:r>
    </w:p>
    <w:p>
      <w:pPr>
        <w:pStyle w:val="75"/>
        <w:spacing w:before="312" w:after="312"/>
      </w:pPr>
      <w:bookmarkStart w:id="135" w:name="_Toc36325965"/>
      <w:bookmarkEnd w:id="135"/>
      <w:bookmarkStart w:id="136" w:name="_Toc36325977"/>
      <w:bookmarkEnd w:id="136"/>
      <w:bookmarkStart w:id="137" w:name="_Toc36325969"/>
      <w:bookmarkEnd w:id="137"/>
      <w:bookmarkStart w:id="138" w:name="_Toc36325859"/>
      <w:bookmarkEnd w:id="138"/>
      <w:bookmarkStart w:id="139" w:name="_Toc27694"/>
      <w:bookmarkEnd w:id="139"/>
      <w:bookmarkStart w:id="140" w:name="_Toc36325849"/>
      <w:bookmarkEnd w:id="140"/>
      <w:bookmarkStart w:id="141" w:name="_Toc12044"/>
      <w:bookmarkEnd w:id="141"/>
      <w:bookmarkStart w:id="142" w:name="_Toc23028"/>
      <w:bookmarkEnd w:id="142"/>
      <w:bookmarkStart w:id="143" w:name="_Toc9669"/>
      <w:bookmarkEnd w:id="143"/>
      <w:bookmarkStart w:id="144" w:name="_Toc10178"/>
      <w:bookmarkEnd w:id="144"/>
      <w:bookmarkStart w:id="145" w:name="_Toc36325861"/>
      <w:bookmarkEnd w:id="145"/>
      <w:bookmarkStart w:id="146" w:name="_Toc36325973"/>
      <w:bookmarkEnd w:id="146"/>
      <w:bookmarkStart w:id="147" w:name="_Toc13521"/>
      <w:bookmarkEnd w:id="147"/>
      <w:bookmarkStart w:id="148" w:name="_Toc36325971"/>
      <w:bookmarkEnd w:id="148"/>
      <w:bookmarkStart w:id="149" w:name="_Toc36325975"/>
      <w:bookmarkEnd w:id="149"/>
      <w:bookmarkStart w:id="150" w:name="_Toc36325857"/>
      <w:bookmarkEnd w:id="150"/>
      <w:bookmarkStart w:id="151" w:name="_Toc36325853"/>
      <w:bookmarkEnd w:id="151"/>
      <w:bookmarkStart w:id="152" w:name="_Toc36325855"/>
      <w:bookmarkEnd w:id="152"/>
      <w:bookmarkStart w:id="153" w:name="_Toc2002"/>
      <w:bookmarkStart w:id="154" w:name="_Toc53399608"/>
      <w:bookmarkStart w:id="155" w:name="_Toc36325983"/>
      <w:bookmarkStart w:id="156" w:name="_Toc49763810"/>
      <w:bookmarkStart w:id="157" w:name="_Toc36325867"/>
      <w:bookmarkStart w:id="158" w:name="_Toc26901"/>
      <w:bookmarkStart w:id="159" w:name="_Toc44591777"/>
      <w:r>
        <w:rPr>
          <w:rFonts w:hint="eastAsia"/>
        </w:rPr>
        <w:t>组成结构及分类</w:t>
      </w:r>
      <w:bookmarkEnd w:id="153"/>
      <w:bookmarkEnd w:id="154"/>
      <w:bookmarkEnd w:id="155"/>
      <w:bookmarkEnd w:id="156"/>
      <w:bookmarkEnd w:id="157"/>
      <w:bookmarkEnd w:id="158"/>
      <w:bookmarkEnd w:id="159"/>
    </w:p>
    <w:p>
      <w:pPr>
        <w:pStyle w:val="47"/>
        <w:spacing w:before="156" w:after="156"/>
        <w:ind w:left="-2" w:leftChars="-1" w:firstLine="1"/>
      </w:pPr>
      <w:bookmarkStart w:id="160" w:name="_Toc53399609"/>
      <w:bookmarkStart w:id="161" w:name="_Toc49763811"/>
      <w:bookmarkStart w:id="162" w:name="_Toc44591778"/>
      <w:bookmarkStart w:id="163" w:name="_Toc23111"/>
      <w:r>
        <w:rPr>
          <w:rFonts w:hint="eastAsia"/>
        </w:rPr>
        <w:t>组成结构</w:t>
      </w:r>
      <w:bookmarkEnd w:id="160"/>
      <w:bookmarkEnd w:id="161"/>
      <w:bookmarkEnd w:id="162"/>
      <w:bookmarkEnd w:id="163"/>
    </w:p>
    <w:p>
      <w:pPr>
        <w:pStyle w:val="24"/>
        <w:rPr>
          <w:szCs w:val="21"/>
        </w:rPr>
      </w:pPr>
      <w:r>
        <w:rPr>
          <w:rFonts w:ascii="Times New Roman"/>
          <w:szCs w:val="21"/>
        </w:rPr>
        <w:t>HSS</w:t>
      </w:r>
      <w:r>
        <w:rPr>
          <w:rFonts w:hint="eastAsia"/>
          <w:szCs w:val="21"/>
        </w:rPr>
        <w:t>由控制</w:t>
      </w:r>
      <w:r>
        <w:rPr>
          <w:rFonts w:hint="eastAsia"/>
        </w:rPr>
        <w:t>管理区</w:t>
      </w:r>
      <w:r>
        <w:rPr>
          <w:rFonts w:hint="eastAsia"/>
          <w:szCs w:val="21"/>
        </w:rPr>
        <w:t>和存储区组成见图1</w:t>
      </w:r>
      <w:r>
        <w:rPr>
          <w:rFonts w:hint="eastAsia"/>
          <w:szCs w:val="21"/>
          <w:lang w:eastAsia="zh-CN"/>
        </w:rPr>
        <w:t>，</w:t>
      </w:r>
      <w:r>
        <w:rPr>
          <w:rFonts w:hint="eastAsia"/>
          <w:szCs w:val="21"/>
          <w:lang w:val="en-US" w:eastAsia="zh-CN"/>
        </w:rPr>
        <w:t>其中</w:t>
      </w:r>
      <w:r>
        <w:rPr>
          <w:rFonts w:hint="eastAsia"/>
          <w:szCs w:val="21"/>
        </w:rPr>
        <w:t>：</w:t>
      </w:r>
    </w:p>
    <w:p>
      <w:pPr>
        <w:pStyle w:val="120"/>
        <w:bidi w:val="0"/>
      </w:pPr>
      <w:r>
        <w:rPr>
          <w:rFonts w:hint="eastAsia"/>
        </w:rPr>
        <w:t>控制管理区由以下三个功能区构成：</w:t>
      </w:r>
    </w:p>
    <w:p>
      <w:pPr>
        <w:pStyle w:val="84"/>
        <w:bidi w:val="0"/>
      </w:pPr>
      <w:r>
        <w:rPr>
          <w:rFonts w:hint="eastAsia"/>
        </w:rPr>
        <w:t>接口功能区：提供标准的通用硬件接口和软件接口；</w:t>
      </w:r>
    </w:p>
    <w:p>
      <w:pPr>
        <w:pStyle w:val="84"/>
        <w:bidi w:val="0"/>
      </w:pPr>
      <w:r>
        <w:rPr>
          <w:rFonts w:hint="eastAsia"/>
        </w:rPr>
        <w:t>系统控制功能区：管控并保障存储区；</w:t>
      </w:r>
    </w:p>
    <w:p>
      <w:pPr>
        <w:pStyle w:val="84"/>
        <w:bidi w:val="0"/>
      </w:pPr>
      <w:r>
        <w:rPr>
          <w:rFonts w:hint="eastAsia"/>
        </w:rPr>
        <w:t>存储管理功能区：管理存储区的存储盘或存储节点。</w:t>
      </w:r>
    </w:p>
    <w:p>
      <w:pPr>
        <w:pStyle w:val="120"/>
        <w:bidi w:val="0"/>
        <w:rPr>
          <w:szCs w:val="21"/>
        </w:rPr>
      </w:pPr>
      <w:r>
        <w:rPr>
          <w:rFonts w:hint="eastAsia"/>
          <w:szCs w:val="21"/>
        </w:rPr>
        <w:t>存储区一般由以下两级存储构成：</w:t>
      </w:r>
    </w:p>
    <w:p>
      <w:pPr>
        <w:pStyle w:val="84"/>
        <w:bidi w:val="0"/>
        <w:rPr>
          <w:rFonts w:hint="eastAsia"/>
        </w:rPr>
      </w:pPr>
      <w:r>
        <w:rPr>
          <w:rFonts w:hint="eastAsia"/>
        </w:rPr>
        <w:t>第一级存储区：为系统控制功能区提供电/磁媒体物理存储空间；</w:t>
      </w:r>
    </w:p>
    <w:p>
      <w:pPr>
        <w:pStyle w:val="84"/>
        <w:bidi w:val="0"/>
      </w:pPr>
      <w:r>
        <w:rPr>
          <w:rFonts w:hint="eastAsia"/>
        </w:rPr>
        <w:t>第二级存储区：为系统控制功能区提供光媒体等物理存储空间。</w:t>
      </w:r>
    </w:p>
    <w:p>
      <w:pPr>
        <w:jc w:val="center"/>
      </w:pPr>
      <w:r>
        <w:pict>
          <v:group id="组合 10" o:spid="_x0000_s1029" o:spt="203" style="height:207.2pt;width:126.95pt;" coordsize="16131,26305">
            <o:lock v:ext="edit"/>
            <v:rect id="矩形 11" o:spid="_x0000_s1030" o:spt="1" style="position:absolute;left:0;top:5778;height:20527;width:16131;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">
              <v:path/>
              <v:fill on="f" focussize="0,0"/>
              <v:stroke weight="2pt" color="#000000" dashstyle="dash"/>
              <v:imagedata o:title=""/>
              <o:lock v:ext="edit"/>
            </v:rect>
            <v:roundrect id="圆角矩形 12" o:spid="_x0000_s1031" o:spt="2" style="position:absolute;left:1121;top:7012;height:10001;width:1371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">
              <v:path/>
              <v:fill on="f" focussize="0,0"/>
              <v:stroke weight="2pt" color="#000000" dashstyle="dash"/>
              <v:imagedata o:title=""/>
              <o:lock v:ext="edit"/>
            </v:roundrect>
            <v:roundrect id="圆角矩形 13" o:spid="_x0000_s1032" o:spt="2" style="position:absolute;left:1851;top:8022;height:2241;width:983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">
              <v:path/>
              <v:fill on="f" focussize="0,0"/>
              <v:stroke weight="2pt" color="#000000"/>
              <v:imagedata o:title=""/>
              <o:lock v:ext="edit"/>
              <v:textbox inset="0mm,0mm,0mm,0mm">
                <w:txbxContent>
                  <w:p>
                    <w:pPr>
                      <w:jc w:val="center"/>
                      <w:rPr>
                        <w:color w:val="000000" w:themeColor="text1"/>
                        <w:sz w:val="18"/>
                        <w:szCs w:val="18"/>
                      </w:rPr>
                    </w:pPr>
                    <w:r>
                      <w:rPr>
                        <w:rFonts w:hint="eastAsia"/>
                        <w:color w:val="000000" w:themeColor="text1"/>
                        <w:sz w:val="18"/>
                        <w:szCs w:val="18"/>
                      </w:rPr>
                      <w:t>接口功能区</w:t>
                    </w:r>
                  </w:p>
                </w:txbxContent>
              </v:textbox>
            </v:roundrect>
            <v:roundrect id="圆角矩形 14" o:spid="_x0000_s1033" o:spt="2" style="position:absolute;left:1851;top:11051;height:2241;width:983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">
              <v:path/>
              <v:fill on="f" focussize="0,0"/>
              <v:stroke weight="2pt" color="#000000"/>
              <v:imagedata o:title=""/>
              <o:lock v:ext="edit"/>
              <v:textbox inset="0mm,0mm,0mm,0mm">
                <w:txbxContent>
                  <w:p>
                    <w:pPr>
                      <w:jc w:val="center"/>
                      <w:rPr>
                        <w:color w:val="000000" w:themeColor="text1"/>
                        <w:sz w:val="18"/>
                        <w:szCs w:val="18"/>
                      </w:rPr>
                    </w:pPr>
                    <w:r>
                      <w:rPr>
                        <w:rFonts w:hint="eastAsia"/>
                        <w:color w:val="000000" w:themeColor="text1"/>
                        <w:sz w:val="18"/>
                        <w:szCs w:val="18"/>
                      </w:rPr>
                      <w:t>系统控制功能区</w:t>
                    </w:r>
                  </w:p>
                </w:txbxContent>
              </v:textbox>
            </v:roundrect>
            <v:roundrect id="圆角矩形 15" o:spid="_x0000_s1034" o:spt="2" style="position:absolute;left:1851;top:13912;height:2241;width:983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">
              <v:path/>
              <v:fill on="f" focussize="0,0"/>
              <v:stroke weight="2pt" color="#000000"/>
              <v:imagedata o:title=""/>
              <o:lock v:ext="edit"/>
              <v:textbox inset="0mm,0mm,0mm,0mm">
                <w:txbxContent>
                  <w:p>
                    <w:pPr>
                      <w:jc w:val="center"/>
                      <w:rPr>
                        <w:color w:val="000000" w:themeColor="text1"/>
                        <w:sz w:val="18"/>
                        <w:szCs w:val="18"/>
                      </w:rPr>
                    </w:pPr>
                    <w:r>
                      <w:rPr>
                        <w:rFonts w:hint="eastAsia"/>
                        <w:color w:val="000000" w:themeColor="text1"/>
                        <w:sz w:val="18"/>
                        <w:szCs w:val="18"/>
                      </w:rPr>
                      <w:t>存储管理功能区</w:t>
                    </w:r>
                  </w:p>
                </w:txbxContent>
              </v:textbox>
            </v:roundrect>
            <v:shape id="文本框 16" o:spid="_x0000_s1035" o:spt="202" type="#_x0000_t202" style="position:absolute;left:12341;top:8190;height:7505;width:2070;"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">
              <v:path/>
              <v:fill on="t" focussize="0,0"/>
              <v:stroke on="f" weight="0.5pt" joinstyle="miter"/>
              <v:imagedata o:title=""/>
              <o:lock v:ext="edit"/>
              <v:textbox inset="0mm,0mm,0mm,0mm" style="layout-flow:vertical-ideographic;">
                <w:txbxContent>
                  <w:p>
                    <w:pPr>
                      <w:jc w:val="center"/>
                      <w:rPr>
                        <w:sz w:val="18"/>
                        <w:szCs w:val="18"/>
                      </w:rPr>
                    </w:pPr>
                    <w:r>
                      <w:rPr>
                        <w:rFonts w:hint="eastAsia"/>
                        <w:sz w:val="18"/>
                        <w:szCs w:val="18"/>
                      </w:rPr>
                      <w:t>控制管理区</w:t>
                    </w:r>
                  </w:p>
                </w:txbxContent>
              </v:textbox>
            </v:shape>
            <v:roundrect id="圆角矩形 17" o:spid="_x0000_s1036" o:spt="2" style="position:absolute;left:1121;top:18736;height:6814;width:1371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">
              <v:path/>
              <v:fill on="f" focussize="0,0"/>
              <v:stroke weight="2pt" color="#000000" dashstyle="dash"/>
              <v:imagedata o:title=""/>
              <o:lock v:ext="edit"/>
            </v:roundrect>
            <v:roundrect id="圆角矩形 18" o:spid="_x0000_s1037" o:spt="2" style="position:absolute;left:1851;top:19746;height:2242;width:983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">
              <v:path/>
              <v:fill on="f" focussize="0,0"/>
              <v:stroke weight="2pt" color="#000000"/>
              <v:imagedata o:title=""/>
              <o:lock v:ext="edit"/>
              <v:textbox inset="0mm,0mm,0mm,0mm">
                <w:txbxContent>
                  <w:p>
                    <w:pPr>
                      <w:jc w:val="center"/>
                      <w:rPr>
                        <w:color w:val="000000" w:themeColor="text1"/>
                        <w:sz w:val="18"/>
                        <w:szCs w:val="18"/>
                      </w:rPr>
                    </w:pPr>
                    <w:r>
                      <w:rPr>
                        <w:rFonts w:hint="eastAsia"/>
                        <w:color w:val="000000" w:themeColor="text1"/>
                        <w:sz w:val="18"/>
                        <w:szCs w:val="18"/>
                      </w:rPr>
                      <w:t>第一级存储区</w:t>
                    </w:r>
                  </w:p>
                </w:txbxContent>
              </v:textbox>
            </v:roundrect>
            <v:roundrect id="圆角矩形 19" o:spid="_x0000_s1038" o:spt="2" style="position:absolute;left:1851;top:22551;height:2242;width:983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">
              <v:path/>
              <v:fill on="f" focussize="0,0"/>
              <v:stroke weight="2pt" color="#000000"/>
              <v:imagedata o:title=""/>
              <o:lock v:ext="edit"/>
              <v:textbox inset="0mm,0mm,0mm,0mm">
                <w:txbxContent>
                  <w:p>
                    <w:pPr>
                      <w:jc w:val="center"/>
                      <w:rPr>
                        <w:color w:val="000000" w:themeColor="text1"/>
                        <w:sz w:val="18"/>
                        <w:szCs w:val="18"/>
                      </w:rPr>
                    </w:pPr>
                    <w:r>
                      <w:rPr>
                        <w:rFonts w:hint="eastAsia"/>
                        <w:color w:val="000000" w:themeColor="text1"/>
                        <w:sz w:val="18"/>
                        <w:szCs w:val="18"/>
                      </w:rPr>
                      <w:t>第二级存储区</w:t>
                    </w:r>
                  </w:p>
                </w:txbxContent>
              </v:textbox>
            </v:roundrect>
            <v:shape id="文本框 20" o:spid="_x0000_s1039" o:spt="202" type="#_x0000_t202" style="position:absolute;left:12341;top:19914;height:5087;width:2070;"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">
              <v:path/>
              <v:fill on="t" focussize="0,0"/>
              <v:stroke on="f" weight="0.5pt" joinstyle="miter"/>
              <v:imagedata o:title=""/>
              <o:lock v:ext="edit"/>
              <v:textbox inset="0mm,0mm,0mm,0mm" style="layout-flow:vertical-ideographic;">
                <w:txbxContent>
                  <w:p>
                    <w:pPr>
                      <w:jc w:val="center"/>
                      <w:rPr>
                        <w:sz w:val="18"/>
                        <w:szCs w:val="18"/>
                      </w:rPr>
                    </w:pPr>
                    <w:r>
                      <w:rPr>
                        <w:rFonts w:hint="eastAsia"/>
                        <w:sz w:val="18"/>
                        <w:szCs w:val="18"/>
                      </w:rPr>
                      <w:t>存储区</w:t>
                    </w:r>
                  </w:p>
                </w:txbxContent>
              </v:textbox>
            </v:shape>
            <v:shape id="上下箭头 21" o:spid="_x0000_s1040" o:spt="70" type="#_x0000_t70" style="position:absolute;left:7012;top:1963;height:3451;width:1811;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" adj=",5670">
              <v:path/>
              <v:fill on="f" focussize="0,0"/>
              <v:stroke weight="2pt" color="#000000" joinstyle="miter"/>
              <v:imagedata o:title=""/>
              <o:lock v:ext="edit"/>
            </v:shape>
            <v:shape id="文本框 22" o:spid="_x0000_s1041" o:spt="202" type="#_x0000_t202" style="position:absolute;left:4768;top:0;height:1984;width:5778;"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">
              <v:path/>
              <v:fill on="t" focussize="0,0"/>
              <v:stroke on="f" weight="0.5pt" joinstyle="miter"/>
              <v:imagedata o:title=""/>
              <o:lock v:ext="edit"/>
              <v:textbox inset="0mm,0mm,0mm,0mm">
                <w:txbxContent>
                  <w:p>
                    <w:pPr>
                      <w:jc w:val="center"/>
                      <w:rPr>
                        <w:sz w:val="18"/>
                        <w:szCs w:val="18"/>
                      </w:rPr>
                    </w:pPr>
                    <w:r>
                      <w:rPr>
                        <w:rFonts w:hint="eastAsia"/>
                        <w:sz w:val="18"/>
                        <w:szCs w:val="18"/>
                      </w:rPr>
                      <w:t>外部存取</w:t>
                    </w:r>
                  </w:p>
                </w:txbxContent>
              </v:textbox>
            </v:shape>
            <w10:wrap type="none"/>
            <w10:anchorlock/>
          </v:group>
        </w:pict>
      </w:r>
    </w:p>
    <w:p>
      <w:pPr>
        <w:pStyle w:val="141"/>
        <w:spacing w:before="156" w:after="156"/>
      </w:pPr>
      <w:r>
        <w:rPr>
          <w:rFonts w:ascii="Times New Roman"/>
        </w:rPr>
        <w:t>HSS</w:t>
      </w:r>
      <w:r>
        <w:rPr>
          <w:rFonts w:hint="eastAsia"/>
        </w:rPr>
        <w:t>组成结构示意图</w:t>
      </w:r>
    </w:p>
    <w:p>
      <w:pPr>
        <w:pStyle w:val="47"/>
        <w:spacing w:before="156" w:after="156"/>
        <w:ind w:left="-2" w:leftChars="-1" w:firstLine="1"/>
      </w:pPr>
      <w:bookmarkStart w:id="164" w:name="_Toc53399610"/>
      <w:bookmarkStart w:id="165" w:name="_Toc44591779"/>
      <w:bookmarkStart w:id="166" w:name="_Toc36325868"/>
      <w:bookmarkStart w:id="167" w:name="_Toc15707"/>
      <w:bookmarkStart w:id="168" w:name="_Toc19771"/>
      <w:bookmarkStart w:id="169" w:name="_Toc49763812"/>
      <w:bookmarkStart w:id="170" w:name="_Toc36325984"/>
      <w:r>
        <w:rPr>
          <w:rFonts w:hint="eastAsia"/>
        </w:rPr>
        <w:t>分类</w:t>
      </w:r>
      <w:bookmarkEnd w:id="164"/>
      <w:bookmarkEnd w:id="165"/>
      <w:bookmarkEnd w:id="166"/>
      <w:bookmarkEnd w:id="167"/>
      <w:bookmarkEnd w:id="168"/>
      <w:bookmarkEnd w:id="169"/>
      <w:bookmarkEnd w:id="170"/>
    </w:p>
    <w:p>
      <w:pPr>
        <w:pStyle w:val="24"/>
        <w:rPr>
          <w:rFonts w:ascii="Times New Roman"/>
          <w:szCs w:val="21"/>
        </w:rPr>
      </w:pPr>
      <w:r>
        <w:rPr>
          <w:rFonts w:ascii="Times New Roman"/>
          <w:szCs w:val="21"/>
        </w:rPr>
        <w:t>HSS</w:t>
      </w:r>
      <w:r>
        <w:rPr>
          <w:rFonts w:hint="eastAsia" w:ascii="Times New Roman"/>
          <w:szCs w:val="21"/>
        </w:rPr>
        <w:t>按照产品及部署形态</w:t>
      </w:r>
      <w:r>
        <w:rPr>
          <w:szCs w:val="21"/>
        </w:rPr>
        <w:t>宜</w:t>
      </w:r>
      <w:r>
        <w:rPr>
          <w:rFonts w:hint="eastAsia" w:ascii="Times New Roman"/>
          <w:szCs w:val="21"/>
        </w:rPr>
        <w:t>分为两类：</w:t>
      </w:r>
    </w:p>
    <w:p>
      <w:pPr>
        <w:pStyle w:val="120"/>
        <w:numPr>
          <w:ilvl w:val="0"/>
          <w:numId w:val="20"/>
        </w:numPr>
        <w:rPr>
          <w:rFonts w:ascii="Times New Roman"/>
        </w:rPr>
      </w:pPr>
      <w:r>
        <w:rPr>
          <w:rFonts w:hint="eastAsia" w:ascii="Times New Roman"/>
        </w:rPr>
        <w:t>单机</w:t>
      </w:r>
      <w:r>
        <w:rPr>
          <w:rFonts w:ascii="Times New Roman"/>
        </w:rPr>
        <w:t>HSS：集成光盘</w:t>
      </w:r>
      <w:r>
        <w:rPr>
          <w:rFonts w:hint="eastAsia" w:ascii="Times New Roman"/>
        </w:rPr>
        <w:t>、</w:t>
      </w:r>
      <w:r>
        <w:rPr>
          <w:rFonts w:ascii="Times New Roman"/>
        </w:rPr>
        <w:t>磁盘或</w:t>
      </w:r>
      <w:r>
        <w:rPr>
          <w:rFonts w:hint="eastAsia" w:ascii="Times New Roman"/>
        </w:rPr>
        <w:t>/</w:t>
      </w:r>
      <w:r>
        <w:rPr>
          <w:rFonts w:ascii="Times New Roman"/>
        </w:rPr>
        <w:t>和固态盘</w:t>
      </w:r>
      <w:r>
        <w:rPr>
          <w:rFonts w:hint="eastAsia" w:ascii="Times New Roman"/>
        </w:rPr>
        <w:t>/卡</w:t>
      </w:r>
      <w:r>
        <w:rPr>
          <w:rFonts w:ascii="Times New Roman"/>
        </w:rPr>
        <w:t>为一体的单</w:t>
      </w:r>
      <w:r>
        <w:rPr>
          <w:rFonts w:hint="eastAsia" w:ascii="Times New Roman"/>
        </w:rPr>
        <w:t>套</w:t>
      </w:r>
      <w:r>
        <w:rPr>
          <w:rFonts w:ascii="Times New Roman"/>
        </w:rPr>
        <w:t>HSS，</w:t>
      </w:r>
      <w:r>
        <w:rPr>
          <w:rFonts w:hint="eastAsia" w:ascii="Times New Roman"/>
        </w:rPr>
        <w:t>可</w:t>
      </w:r>
      <w:r>
        <w:rPr>
          <w:rFonts w:ascii="Times New Roman"/>
        </w:rPr>
        <w:t>通过纵向扩展方式实现存储容量扩展</w:t>
      </w:r>
      <w:r>
        <w:rPr>
          <w:rFonts w:hint="eastAsia" w:ascii="Times New Roman"/>
        </w:rPr>
        <w:t>；</w:t>
      </w:r>
    </w:p>
    <w:p>
      <w:pPr>
        <w:pStyle w:val="120"/>
        <w:numPr>
          <w:ilvl w:val="0"/>
          <w:numId w:val="20"/>
        </w:numPr>
        <w:rPr>
          <w:rFonts w:ascii="Times New Roman"/>
        </w:rPr>
      </w:pPr>
      <w:r>
        <w:rPr>
          <w:rFonts w:hint="eastAsia" w:ascii="Times New Roman"/>
        </w:rPr>
        <w:t>集群</w:t>
      </w:r>
      <w:r>
        <w:rPr>
          <w:rFonts w:ascii="Times New Roman"/>
        </w:rPr>
        <w:t>HSS</w:t>
      </w:r>
      <w:r>
        <w:rPr>
          <w:rFonts w:hint="eastAsia" w:ascii="Times New Roman"/>
        </w:rPr>
        <w:t>：</w:t>
      </w:r>
      <w:r>
        <w:rPr>
          <w:rFonts w:ascii="Times New Roman"/>
        </w:rPr>
        <w:t>集成</w:t>
      </w:r>
      <w:r>
        <w:rPr>
          <w:rFonts w:hint="eastAsia" w:ascii="Times New Roman"/>
        </w:rPr>
        <w:t>光</w:t>
      </w:r>
      <w:r>
        <w:rPr>
          <w:rFonts w:ascii="Times New Roman"/>
        </w:rPr>
        <w:t>盘、</w:t>
      </w:r>
      <w:r>
        <w:rPr>
          <w:rFonts w:hint="eastAsia" w:ascii="Times New Roman"/>
        </w:rPr>
        <w:t>磁</w:t>
      </w:r>
      <w:r>
        <w:rPr>
          <w:rFonts w:ascii="Times New Roman"/>
        </w:rPr>
        <w:t>盘或</w:t>
      </w:r>
      <w:r>
        <w:rPr>
          <w:rFonts w:hint="eastAsia" w:ascii="Times New Roman"/>
        </w:rPr>
        <w:t>/</w:t>
      </w:r>
      <w:r>
        <w:rPr>
          <w:rFonts w:ascii="Times New Roman"/>
        </w:rPr>
        <w:t>和</w:t>
      </w:r>
      <w:r>
        <w:rPr>
          <w:rFonts w:hint="eastAsia" w:ascii="Times New Roman"/>
        </w:rPr>
        <w:t>固态盘/卡等</w:t>
      </w:r>
      <w:r>
        <w:rPr>
          <w:rFonts w:ascii="Times New Roman"/>
        </w:rPr>
        <w:t>多种存储节点，或</w:t>
      </w:r>
      <w:r>
        <w:rPr>
          <w:rFonts w:hint="eastAsia" w:ascii="Times New Roman"/>
        </w:rPr>
        <w:t>/</w:t>
      </w:r>
      <w:r>
        <w:rPr>
          <w:rFonts w:ascii="Times New Roman"/>
        </w:rPr>
        <w:t>和</w:t>
      </w:r>
      <w:r>
        <w:rPr>
          <w:rFonts w:hint="eastAsia" w:ascii="Times New Roman"/>
        </w:rPr>
        <w:t>多个</w:t>
      </w:r>
      <w:r>
        <w:rPr>
          <w:rFonts w:ascii="Times New Roman"/>
        </w:rPr>
        <w:t>混合存储节点（</w:t>
      </w:r>
      <w:r>
        <w:rPr>
          <w:rFonts w:hint="eastAsia" w:ascii="Times New Roman"/>
        </w:rPr>
        <w:t>如</w:t>
      </w:r>
      <w:r>
        <w:rPr>
          <w:rFonts w:ascii="Times New Roman"/>
        </w:rPr>
        <w:t>单机HSS）的HSS，</w:t>
      </w:r>
      <w:r>
        <w:rPr>
          <w:rFonts w:hint="eastAsia" w:ascii="Times New Roman"/>
        </w:rPr>
        <w:t>主要通过横</w:t>
      </w:r>
      <w:r>
        <w:rPr>
          <w:rFonts w:ascii="Times New Roman"/>
        </w:rPr>
        <w:t>向扩展方式实现存储容量与性</w:t>
      </w:r>
      <w:r>
        <w:rPr>
          <w:rFonts w:hint="eastAsia" w:ascii="Times New Roman"/>
        </w:rPr>
        <w:t>能扩展</w:t>
      </w:r>
      <w:r>
        <w:rPr>
          <w:rFonts w:ascii="Times New Roman"/>
        </w:rPr>
        <w:t>。</w:t>
      </w:r>
      <w:bookmarkStart w:id="171" w:name="_Toc44591788"/>
      <w:bookmarkStart w:id="172" w:name="_Toc14396"/>
      <w:bookmarkStart w:id="173" w:name="_Toc36325999"/>
      <w:bookmarkStart w:id="174" w:name="_Toc36325903"/>
    </w:p>
    <w:p>
      <w:pPr>
        <w:pStyle w:val="75"/>
        <w:spacing w:before="312" w:after="312"/>
        <w:rPr>
          <w:rFonts w:ascii="Times New Roman"/>
        </w:rPr>
      </w:pPr>
      <w:bookmarkStart w:id="175" w:name="_Toc44591780"/>
      <w:bookmarkStart w:id="176" w:name="_Toc5236"/>
      <w:bookmarkStart w:id="177" w:name="_Toc53399611"/>
      <w:bookmarkStart w:id="178" w:name="_Toc49763813"/>
      <w:r>
        <w:rPr>
          <w:rFonts w:hint="eastAsia" w:ascii="Times New Roman"/>
        </w:rPr>
        <w:t>技术要求</w:t>
      </w:r>
      <w:bookmarkEnd w:id="175"/>
      <w:bookmarkEnd w:id="176"/>
      <w:bookmarkEnd w:id="177"/>
      <w:bookmarkEnd w:id="178"/>
    </w:p>
    <w:p>
      <w:pPr>
        <w:pStyle w:val="47"/>
        <w:spacing w:before="156" w:after="156"/>
        <w:ind w:left="-8" w:leftChars="-4"/>
        <w:rPr>
          <w:rFonts w:ascii="Times New Roman"/>
        </w:rPr>
      </w:pPr>
      <w:bookmarkStart w:id="179" w:name="_Toc53399612"/>
      <w:bookmarkStart w:id="180" w:name="_Toc49763814"/>
      <w:bookmarkStart w:id="181" w:name="_Toc17274"/>
      <w:bookmarkStart w:id="182" w:name="_Toc44591781"/>
      <w:r>
        <w:rPr>
          <w:rFonts w:hint="eastAsia" w:ascii="Times New Roman"/>
        </w:rPr>
        <w:t>外观及安全防护</w:t>
      </w:r>
      <w:bookmarkEnd w:id="179"/>
      <w:bookmarkEnd w:id="180"/>
      <w:bookmarkEnd w:id="181"/>
      <w:bookmarkEnd w:id="182"/>
    </w:p>
    <w:p>
      <w:pPr>
        <w:pStyle w:val="46"/>
        <w:spacing w:before="156" w:after="156"/>
        <w:ind w:left="-2" w:leftChars="-1"/>
        <w:rPr>
          <w:rFonts w:ascii="Times New Roman"/>
        </w:rPr>
      </w:pPr>
      <w:r>
        <w:rPr>
          <w:rFonts w:hint="eastAsia" w:ascii="Times New Roman"/>
        </w:rPr>
        <w:t>外观</w:t>
      </w:r>
    </w:p>
    <w:p>
      <w:pPr>
        <w:pStyle w:val="24"/>
        <w:rPr>
          <w:rFonts w:ascii="Times New Roman"/>
        </w:rPr>
      </w:pPr>
      <w:r>
        <w:rPr>
          <w:rFonts w:hint="eastAsia" w:ascii="Times New Roman"/>
        </w:rPr>
        <w:t>产品的外观应符合下列要求：</w:t>
      </w:r>
    </w:p>
    <w:p>
      <w:pPr>
        <w:pStyle w:val="120"/>
        <w:numPr>
          <w:ilvl w:val="0"/>
          <w:numId w:val="21"/>
        </w:numPr>
        <w:rPr>
          <w:rFonts w:ascii="Times New Roman"/>
        </w:rPr>
      </w:pPr>
      <w:r>
        <w:rPr>
          <w:rFonts w:hint="eastAsia"/>
        </w:rPr>
        <w:t>表面不应有</w:t>
      </w:r>
      <w:r>
        <w:rPr>
          <w:rFonts w:hint="eastAsia" w:ascii="Times New Roman"/>
        </w:rPr>
        <w:t>明显的凹痕、划伤、毛刺和污染；</w:t>
      </w:r>
    </w:p>
    <w:p>
      <w:pPr>
        <w:pStyle w:val="120"/>
        <w:numPr>
          <w:ilvl w:val="0"/>
          <w:numId w:val="21"/>
        </w:numPr>
        <w:rPr>
          <w:rFonts w:ascii="Times New Roman"/>
        </w:rPr>
      </w:pPr>
      <w:r>
        <w:rPr>
          <w:rFonts w:hint="eastAsia" w:ascii="Times New Roman"/>
        </w:rPr>
        <w:t>表面涂镀层均匀，不应起泡、龟裂、脱落和磨损；</w:t>
      </w:r>
    </w:p>
    <w:p>
      <w:pPr>
        <w:pStyle w:val="120"/>
        <w:numPr>
          <w:ilvl w:val="0"/>
          <w:numId w:val="21"/>
        </w:numPr>
      </w:pPr>
      <w:r>
        <w:rPr>
          <w:rFonts w:hint="eastAsia" w:ascii="Times New Roman"/>
        </w:rPr>
        <w:t>金属零部件</w:t>
      </w:r>
      <w:r>
        <w:rPr>
          <w:rFonts w:hint="eastAsia"/>
        </w:rPr>
        <w:t>表面不应有锈蚀及其他机械损伤。</w:t>
      </w:r>
    </w:p>
    <w:p>
      <w:pPr>
        <w:pStyle w:val="46"/>
        <w:spacing w:before="156" w:after="156"/>
        <w:ind w:left="-2" w:leftChars="-1"/>
        <w:rPr>
          <w:rFonts w:ascii="Times New Roman"/>
        </w:rPr>
      </w:pPr>
      <w:r>
        <w:rPr>
          <w:rFonts w:hint="eastAsia" w:ascii="Times New Roman"/>
        </w:rPr>
        <w:t>安全防护</w:t>
      </w:r>
    </w:p>
    <w:p>
      <w:pPr>
        <w:pStyle w:val="24"/>
        <w:rPr>
          <w:rFonts w:ascii="Times New Roman"/>
        </w:rPr>
      </w:pPr>
      <w:r>
        <w:rPr>
          <w:rFonts w:hint="eastAsia" w:ascii="Times New Roman"/>
        </w:rPr>
        <w:t>产品的安全</w:t>
      </w:r>
      <w:r>
        <w:rPr>
          <w:rFonts w:hint="eastAsia"/>
        </w:rPr>
        <w:t>防护</w:t>
      </w:r>
      <w:r>
        <w:rPr>
          <w:rFonts w:hint="eastAsia" w:ascii="Times New Roman"/>
        </w:rPr>
        <w:t>应符合下列要求：</w:t>
      </w:r>
    </w:p>
    <w:p>
      <w:pPr>
        <w:pStyle w:val="120"/>
        <w:numPr>
          <w:ilvl w:val="0"/>
          <w:numId w:val="22"/>
        </w:numPr>
      </w:pPr>
      <w:r>
        <w:rPr>
          <w:rFonts w:hint="eastAsia"/>
        </w:rPr>
        <w:t>设备的活动部件均能锁固，凡有可能伤人的转动部件有防护措施；</w:t>
      </w:r>
    </w:p>
    <w:p>
      <w:pPr>
        <w:pStyle w:val="120"/>
        <w:numPr>
          <w:ilvl w:val="0"/>
          <w:numId w:val="22"/>
        </w:numPr>
      </w:pPr>
      <w:r>
        <w:rPr>
          <w:rFonts w:hint="eastAsia"/>
        </w:rPr>
        <w:t>进风口、排风口等有滤尘及防止伤人的防护措施。</w:t>
      </w:r>
    </w:p>
    <w:p>
      <w:pPr>
        <w:pStyle w:val="47"/>
        <w:spacing w:before="156" w:after="156"/>
        <w:ind w:left="-8" w:leftChars="-4"/>
        <w:rPr>
          <w:rFonts w:ascii="Times New Roman"/>
          <w:szCs w:val="22"/>
        </w:rPr>
      </w:pPr>
      <w:bookmarkStart w:id="183" w:name="_Toc44591782"/>
      <w:bookmarkStart w:id="184" w:name="_Toc49763815"/>
      <w:bookmarkStart w:id="185" w:name="_Toc53399613"/>
      <w:bookmarkStart w:id="186" w:name="_Toc14721"/>
      <w:r>
        <w:rPr>
          <w:rFonts w:hint="eastAsia" w:ascii="Times New Roman"/>
        </w:rPr>
        <w:t>功能</w:t>
      </w:r>
      <w:bookmarkEnd w:id="183"/>
      <w:bookmarkEnd w:id="184"/>
      <w:bookmarkEnd w:id="185"/>
      <w:bookmarkEnd w:id="186"/>
    </w:p>
    <w:p>
      <w:pPr>
        <w:pStyle w:val="46"/>
        <w:spacing w:before="156" w:after="156"/>
        <w:ind w:left="567" w:hanging="567" w:hangingChars="270"/>
        <w:rPr>
          <w:rFonts w:ascii="Times New Roman"/>
        </w:rPr>
      </w:pPr>
      <w:r>
        <w:rPr>
          <w:rFonts w:ascii="Times New Roman"/>
        </w:rPr>
        <w:t>数据写入</w:t>
      </w:r>
    </w:p>
    <w:p>
      <w:pPr>
        <w:pStyle w:val="24"/>
      </w:pPr>
      <w:r>
        <w:rPr>
          <w:rFonts w:hint="eastAsia" w:ascii="Times New Roman"/>
        </w:rPr>
        <w:t>产品</w:t>
      </w:r>
      <w:r>
        <w:rPr>
          <w:rFonts w:ascii="Times New Roman"/>
        </w:rPr>
        <w:t>通过接口</w:t>
      </w:r>
      <w:r>
        <w:rPr>
          <w:rFonts w:hint="eastAsia" w:ascii="Times New Roman"/>
        </w:rPr>
        <w:t>功能区</w:t>
      </w:r>
      <w:r>
        <w:rPr>
          <w:rFonts w:ascii="Times New Roman"/>
        </w:rPr>
        <w:t>接收到写入数据请求，由</w:t>
      </w:r>
      <w:r>
        <w:rPr>
          <w:rFonts w:hint="eastAsia" w:ascii="Times New Roman"/>
        </w:rPr>
        <w:t>系统控制功能区</w:t>
      </w:r>
      <w:r>
        <w:rPr>
          <w:rFonts w:ascii="Times New Roman"/>
        </w:rPr>
        <w:t>执行写入命令，把数据写入存储区相应的</w:t>
      </w:r>
      <w:r>
        <w:rPr>
          <w:rFonts w:hint="eastAsia"/>
        </w:rPr>
        <w:t>存储媒体，由存储管理功能区记录数据的存储位置。数据写入功能应符合下列要求：</w:t>
      </w:r>
    </w:p>
    <w:p>
      <w:pPr>
        <w:pStyle w:val="120"/>
        <w:numPr>
          <w:ilvl w:val="0"/>
          <w:numId w:val="23"/>
        </w:numPr>
      </w:pPr>
      <w:r>
        <w:rPr>
          <w:rFonts w:hint="eastAsia"/>
        </w:rPr>
        <w:t>支持通过</w:t>
      </w:r>
      <w:bookmarkStart w:id="326" w:name="_GoBack"/>
      <w:bookmarkEnd w:id="326"/>
      <w:r>
        <w:rPr>
          <w:rFonts w:hint="eastAsia"/>
        </w:rPr>
        <w:t>块、文件、对象等标准存储协议中一种或几种写入数据；支持将数据直接写入第一级存储；</w:t>
      </w:r>
    </w:p>
    <w:p>
      <w:pPr>
        <w:pStyle w:val="120"/>
        <w:numPr>
          <w:ilvl w:val="0"/>
          <w:numId w:val="23"/>
        </w:numPr>
      </w:pPr>
      <w:r>
        <w:rPr>
          <w:rFonts w:hint="eastAsia"/>
        </w:rPr>
        <w:t>支持将数据通过文件存储方式直接写入第二级存储；</w:t>
      </w:r>
    </w:p>
    <w:p>
      <w:pPr>
        <w:pStyle w:val="120"/>
        <w:numPr>
          <w:ilvl w:val="0"/>
          <w:numId w:val="23"/>
        </w:numPr>
      </w:pPr>
      <w:r>
        <w:rPr>
          <w:rFonts w:hint="eastAsia"/>
        </w:rPr>
        <w:t>支持通过第一级存储将数据写入第二级存储。</w:t>
      </w:r>
    </w:p>
    <w:p>
      <w:pPr>
        <w:pStyle w:val="46"/>
        <w:spacing w:before="156" w:after="156"/>
        <w:ind w:left="567" w:hanging="567" w:hangingChars="270"/>
        <w:rPr>
          <w:rFonts w:ascii="Times New Roman"/>
        </w:rPr>
      </w:pPr>
      <w:r>
        <w:rPr>
          <w:rFonts w:ascii="Times New Roman"/>
        </w:rPr>
        <w:t>数据读取</w:t>
      </w:r>
    </w:p>
    <w:p>
      <w:pPr>
        <w:pStyle w:val="24"/>
      </w:pPr>
      <w:r>
        <w:rPr>
          <w:rFonts w:hint="eastAsia" w:ascii="Times New Roman"/>
        </w:rPr>
        <w:t>产品</w:t>
      </w:r>
      <w:r>
        <w:rPr>
          <w:rFonts w:ascii="Times New Roman"/>
        </w:rPr>
        <w:t>通过接口</w:t>
      </w:r>
      <w:r>
        <w:rPr>
          <w:rFonts w:hint="eastAsia" w:ascii="Times New Roman"/>
        </w:rPr>
        <w:t>功能区</w:t>
      </w:r>
      <w:r>
        <w:rPr>
          <w:rFonts w:ascii="Times New Roman"/>
        </w:rPr>
        <w:t>接收到读取数据命令，由</w:t>
      </w:r>
      <w:r>
        <w:rPr>
          <w:rFonts w:hint="eastAsia" w:ascii="Times New Roman"/>
        </w:rPr>
        <w:t>系统控制功能区</w:t>
      </w:r>
      <w:r>
        <w:rPr>
          <w:rFonts w:ascii="Times New Roman"/>
        </w:rPr>
        <w:t>块执行读取命令，从</w:t>
      </w:r>
      <w:r>
        <w:rPr>
          <w:rFonts w:hint="eastAsia" w:ascii="Times New Roman"/>
        </w:rPr>
        <w:t>存储管理功能区</w:t>
      </w:r>
      <w:r>
        <w:rPr>
          <w:rFonts w:ascii="Times New Roman"/>
        </w:rPr>
        <w:t>查找到请</w:t>
      </w:r>
      <w:r>
        <w:rPr>
          <w:rFonts w:hint="eastAsia"/>
        </w:rPr>
        <w:t>求数据的存储位置，从存储区读出数据发送给接口功能区。数据读取功能</w:t>
      </w:r>
      <w:r>
        <w:rPr>
          <w:rFonts w:hint="eastAsia"/>
          <w:szCs w:val="22"/>
        </w:rPr>
        <w:t>应符合下列要求：</w:t>
      </w:r>
    </w:p>
    <w:p>
      <w:pPr>
        <w:pStyle w:val="120"/>
        <w:numPr>
          <w:ilvl w:val="0"/>
          <w:numId w:val="24"/>
        </w:numPr>
      </w:pPr>
      <w:r>
        <w:rPr>
          <w:rFonts w:hint="eastAsia"/>
        </w:rPr>
        <w:t>支持通过块、文件、对象等标准存储协议中一种或几种读取数据；</w:t>
      </w:r>
    </w:p>
    <w:p>
      <w:pPr>
        <w:pStyle w:val="120"/>
        <w:numPr>
          <w:ilvl w:val="0"/>
          <w:numId w:val="24"/>
        </w:numPr>
      </w:pPr>
      <w:r>
        <w:rPr>
          <w:rFonts w:hint="eastAsia"/>
        </w:rPr>
        <w:t>支持直接从第一级存储读取数据；</w:t>
      </w:r>
    </w:p>
    <w:p>
      <w:pPr>
        <w:pStyle w:val="120"/>
        <w:numPr>
          <w:ilvl w:val="0"/>
          <w:numId w:val="24"/>
        </w:numPr>
      </w:pPr>
      <w:r>
        <w:rPr>
          <w:rFonts w:hint="eastAsia"/>
        </w:rPr>
        <w:t>支持直接从第二级存储读取数据；</w:t>
      </w:r>
    </w:p>
    <w:p>
      <w:pPr>
        <w:pStyle w:val="120"/>
        <w:numPr>
          <w:ilvl w:val="0"/>
          <w:numId w:val="24"/>
        </w:numPr>
      </w:pPr>
      <w:r>
        <w:rPr>
          <w:rFonts w:hint="eastAsia"/>
        </w:rPr>
        <w:t>支持通过第一级存储读取第二级存储中的数据。</w:t>
      </w:r>
    </w:p>
    <w:p>
      <w:pPr>
        <w:pStyle w:val="46"/>
        <w:spacing w:before="156" w:after="156"/>
        <w:ind w:left="567" w:hanging="567" w:hangingChars="270"/>
        <w:rPr>
          <w:rFonts w:ascii="Times New Roman"/>
        </w:rPr>
      </w:pPr>
      <w:r>
        <w:rPr>
          <w:rFonts w:hint="eastAsia" w:ascii="Times New Roman"/>
        </w:rPr>
        <w:t>数据迁移</w:t>
      </w:r>
    </w:p>
    <w:p>
      <w:pPr>
        <w:pStyle w:val="24"/>
      </w:pPr>
      <w:r>
        <w:rPr>
          <w:rFonts w:hint="eastAsia"/>
        </w:rPr>
        <w:t>数据迁移功能</w:t>
      </w:r>
      <w:r>
        <w:rPr>
          <w:rFonts w:hint="eastAsia"/>
          <w:szCs w:val="22"/>
        </w:rPr>
        <w:t>应符合下列要求：</w:t>
      </w:r>
    </w:p>
    <w:p>
      <w:pPr>
        <w:pStyle w:val="120"/>
        <w:numPr>
          <w:ilvl w:val="0"/>
          <w:numId w:val="25"/>
        </w:numPr>
      </w:pPr>
      <w:r>
        <w:rPr>
          <w:rFonts w:hint="eastAsia"/>
        </w:rPr>
        <w:t>支持迁移策略配置；</w:t>
      </w:r>
    </w:p>
    <w:p>
      <w:pPr>
        <w:pStyle w:val="120"/>
        <w:numPr>
          <w:ilvl w:val="0"/>
          <w:numId w:val="25"/>
        </w:numPr>
      </w:pPr>
      <w:r>
        <w:rPr>
          <w:rFonts w:hint="eastAsia"/>
        </w:rPr>
        <w:t>支持将数据从第一级存储迁移到第二级存储；</w:t>
      </w:r>
    </w:p>
    <w:p>
      <w:pPr>
        <w:pStyle w:val="120"/>
        <w:numPr>
          <w:ilvl w:val="0"/>
          <w:numId w:val="25"/>
        </w:numPr>
      </w:pPr>
      <w:r>
        <w:rPr>
          <w:rFonts w:hint="eastAsia"/>
        </w:rPr>
        <w:t>支持将数据从第二级存储回迁到第一级存储。</w:t>
      </w:r>
    </w:p>
    <w:p>
      <w:pPr>
        <w:pStyle w:val="46"/>
        <w:spacing w:before="156" w:after="156"/>
        <w:ind w:left="567" w:hanging="567" w:hangingChars="270"/>
        <w:rPr>
          <w:rFonts w:ascii="Times New Roman"/>
        </w:rPr>
      </w:pPr>
      <w:r>
        <w:rPr>
          <w:rFonts w:hint="eastAsia" w:ascii="Times New Roman"/>
        </w:rPr>
        <w:t>数据管理</w:t>
      </w:r>
    </w:p>
    <w:p>
      <w:pPr>
        <w:pStyle w:val="24"/>
        <w:rPr>
          <w:rFonts w:ascii="Times New Roman"/>
          <w:szCs w:val="22"/>
        </w:rPr>
      </w:pPr>
      <w:r>
        <w:rPr>
          <w:rFonts w:hint="eastAsia" w:ascii="Times New Roman"/>
        </w:rPr>
        <w:t>产品通过存储管理功能区软件实现</w:t>
      </w:r>
      <w:r>
        <w:rPr>
          <w:rFonts w:hint="eastAsia" w:ascii="Times New Roman"/>
          <w:szCs w:val="22"/>
        </w:rPr>
        <w:t>数据管理功能，包括下列要求：</w:t>
      </w:r>
    </w:p>
    <w:p>
      <w:pPr>
        <w:pStyle w:val="120"/>
        <w:numPr>
          <w:ilvl w:val="0"/>
          <w:numId w:val="26"/>
        </w:numPr>
      </w:pPr>
      <w:r>
        <w:rPr>
          <w:rFonts w:hint="eastAsia"/>
        </w:rPr>
        <w:t>应支持全局数据可视化管理；</w:t>
      </w:r>
    </w:p>
    <w:p>
      <w:pPr>
        <w:pStyle w:val="120"/>
        <w:numPr>
          <w:ilvl w:val="0"/>
          <w:numId w:val="26"/>
        </w:numPr>
      </w:pPr>
      <w:r>
        <w:rPr>
          <w:rFonts w:hint="eastAsia"/>
        </w:rPr>
        <w:t>应支持批量数据自动写入、迁移和恢复等数据管理任务设置；</w:t>
      </w:r>
    </w:p>
    <w:p>
      <w:pPr>
        <w:pStyle w:val="120"/>
        <w:numPr>
          <w:ilvl w:val="0"/>
          <w:numId w:val="26"/>
        </w:numPr>
      </w:pPr>
      <w:r>
        <w:rPr>
          <w:rFonts w:hint="eastAsia"/>
        </w:rPr>
        <w:t>应支持数据自定义冗余级别配置；</w:t>
      </w:r>
    </w:p>
    <w:p>
      <w:pPr>
        <w:pStyle w:val="120"/>
        <w:numPr>
          <w:ilvl w:val="0"/>
          <w:numId w:val="26"/>
        </w:numPr>
      </w:pPr>
      <w:r>
        <w:rPr>
          <w:rFonts w:hint="eastAsia"/>
        </w:rPr>
        <w:t>应支持数据统计与分析，宜对数据存储、读写、检测、备份和迁移等情况的分时段统计；</w:t>
      </w:r>
    </w:p>
    <w:p>
      <w:pPr>
        <w:pStyle w:val="120"/>
        <w:numPr>
          <w:ilvl w:val="0"/>
          <w:numId w:val="26"/>
        </w:numPr>
      </w:pPr>
      <w:r>
        <w:rPr>
          <w:rFonts w:hint="eastAsia"/>
        </w:rPr>
        <w:t>宜支持存储数据多版本管理。</w:t>
      </w:r>
    </w:p>
    <w:p>
      <w:pPr>
        <w:pStyle w:val="46"/>
        <w:spacing w:before="156" w:after="156"/>
        <w:ind w:left="567" w:hanging="567" w:hangingChars="270"/>
        <w:rPr>
          <w:rFonts w:ascii="Times New Roman"/>
        </w:rPr>
      </w:pPr>
      <w:r>
        <w:rPr>
          <w:rFonts w:hint="eastAsia" w:ascii="Times New Roman"/>
        </w:rPr>
        <w:t>存储媒体自检</w:t>
      </w:r>
    </w:p>
    <w:p>
      <w:pPr>
        <w:pStyle w:val="24"/>
        <w:rPr>
          <w:rFonts w:ascii="Times New Roman"/>
          <w:szCs w:val="22"/>
        </w:rPr>
      </w:pPr>
      <w:r>
        <w:rPr>
          <w:rFonts w:hint="eastAsia" w:ascii="Times New Roman"/>
        </w:rPr>
        <w:t>产品</w:t>
      </w:r>
      <w:r>
        <w:rPr>
          <w:rFonts w:hint="eastAsia"/>
        </w:rPr>
        <w:t>应</w:t>
      </w:r>
      <w:r>
        <w:rPr>
          <w:rFonts w:hint="eastAsia" w:ascii="Times New Roman"/>
          <w:szCs w:val="22"/>
        </w:rPr>
        <w:t>支持存储媒体自检功能，包括下列要求：</w:t>
      </w:r>
    </w:p>
    <w:p>
      <w:pPr>
        <w:pStyle w:val="120"/>
        <w:numPr>
          <w:ilvl w:val="0"/>
          <w:numId w:val="27"/>
        </w:numPr>
      </w:pPr>
      <w:r>
        <w:rPr>
          <w:rFonts w:hint="eastAsia"/>
        </w:rPr>
        <w:t>应支持存储媒体检测预警阈值配置；</w:t>
      </w:r>
    </w:p>
    <w:p>
      <w:pPr>
        <w:pStyle w:val="120"/>
        <w:numPr>
          <w:ilvl w:val="0"/>
          <w:numId w:val="27"/>
        </w:numPr>
      </w:pPr>
      <w:r>
        <w:rPr>
          <w:rFonts w:hint="eastAsia"/>
        </w:rPr>
        <w:t>应支持第二级存储中存储媒体批量检测任务设置，宜包括光盘抽检比例、抽取方式、检测任务执行时段和检测周期等；</w:t>
      </w:r>
    </w:p>
    <w:p>
      <w:pPr>
        <w:pStyle w:val="120"/>
        <w:numPr>
          <w:ilvl w:val="0"/>
          <w:numId w:val="27"/>
        </w:numPr>
      </w:pPr>
      <w:r>
        <w:rPr>
          <w:rFonts w:hint="eastAsia"/>
        </w:rPr>
        <w:t>应支持检测第二级存储媒体的随机误码率（</w:t>
      </w:r>
      <w:r>
        <w:rPr>
          <w:rFonts w:ascii="Times New Roman"/>
        </w:rPr>
        <w:t>RSER），宜同时检测极值突发误码串长度总数（BE Sum）和不可纠正错误（UE</w:t>
      </w:r>
      <w:r>
        <w:rPr>
          <w:rFonts w:hint="eastAsia"/>
        </w:rPr>
        <w:t>）；</w:t>
      </w:r>
    </w:p>
    <w:p>
      <w:pPr>
        <w:pStyle w:val="120"/>
        <w:numPr>
          <w:ilvl w:val="0"/>
          <w:numId w:val="27"/>
        </w:numPr>
      </w:pPr>
      <w:r>
        <w:rPr>
          <w:rFonts w:hint="eastAsia"/>
        </w:rPr>
        <w:t>应支持对超过检测预警阈值的存储媒体自动告警；</w:t>
      </w:r>
    </w:p>
    <w:p>
      <w:pPr>
        <w:pStyle w:val="120"/>
        <w:numPr>
          <w:ilvl w:val="0"/>
          <w:numId w:val="27"/>
        </w:numPr>
      </w:pPr>
      <w:r>
        <w:rPr>
          <w:rFonts w:hint="eastAsia"/>
        </w:rPr>
        <w:t>应支持记录全部检测任务内容和检测结果。</w:t>
      </w:r>
    </w:p>
    <w:p>
      <w:pPr>
        <w:pStyle w:val="47"/>
        <w:spacing w:before="156" w:after="156"/>
        <w:ind w:left="-8" w:leftChars="-4"/>
        <w:rPr>
          <w:rFonts w:ascii="Times New Roman"/>
        </w:rPr>
      </w:pPr>
      <w:bookmarkStart w:id="187" w:name="_Toc23187"/>
      <w:bookmarkStart w:id="188" w:name="_Toc49763816"/>
      <w:bookmarkStart w:id="189" w:name="_Toc53399614"/>
      <w:bookmarkStart w:id="190" w:name="_Toc44591783"/>
      <w:r>
        <w:rPr>
          <w:rFonts w:hint="eastAsia" w:ascii="Times New Roman"/>
        </w:rPr>
        <w:t>性能</w:t>
      </w:r>
      <w:bookmarkEnd w:id="187"/>
      <w:bookmarkEnd w:id="188"/>
      <w:bookmarkEnd w:id="189"/>
      <w:bookmarkEnd w:id="190"/>
    </w:p>
    <w:p>
      <w:pPr>
        <w:pStyle w:val="46"/>
        <w:spacing w:before="156" w:after="156"/>
        <w:ind w:left="567" w:hanging="567" w:hangingChars="270"/>
        <w:rPr>
          <w:rFonts w:ascii="Times New Roman"/>
        </w:rPr>
      </w:pPr>
      <w:r>
        <w:rPr>
          <w:rFonts w:hint="eastAsia" w:ascii="Times New Roman"/>
        </w:rPr>
        <w:t>存储媒体</w:t>
      </w:r>
      <w:r>
        <w:rPr>
          <w:rFonts w:hint="eastAsia" w:ascii="Times New Roman"/>
          <w:szCs w:val="22"/>
        </w:rPr>
        <w:t>保存</w:t>
      </w:r>
      <w:r>
        <w:rPr>
          <w:rFonts w:hint="eastAsia" w:ascii="Times New Roman"/>
        </w:rPr>
        <w:t>寿命</w:t>
      </w:r>
    </w:p>
    <w:p>
      <w:pPr>
        <w:pStyle w:val="24"/>
        <w:rPr>
          <w:rFonts w:ascii="Times New Roman"/>
          <w:szCs w:val="22"/>
        </w:rPr>
      </w:pPr>
      <w:r>
        <w:rPr>
          <w:rFonts w:hint="eastAsia" w:ascii="Times New Roman"/>
        </w:rPr>
        <w:t>产品</w:t>
      </w:r>
      <w:r>
        <w:rPr>
          <w:rFonts w:hint="eastAsia" w:ascii="Times New Roman"/>
          <w:szCs w:val="22"/>
        </w:rPr>
        <w:t>中第二级存储媒体保存寿命一般应不低于1</w:t>
      </w:r>
      <w:r>
        <w:rPr>
          <w:rFonts w:ascii="Times New Roman"/>
          <w:szCs w:val="22"/>
        </w:rPr>
        <w:t>0</w:t>
      </w:r>
      <w:r>
        <w:rPr>
          <w:rFonts w:hint="eastAsia" w:ascii="Times New Roman"/>
          <w:szCs w:val="22"/>
        </w:rPr>
        <w:t>个自然年。</w:t>
      </w:r>
    </w:p>
    <w:p>
      <w:pPr>
        <w:pStyle w:val="46"/>
        <w:spacing w:before="156" w:after="156"/>
        <w:ind w:left="567" w:hanging="567" w:hangingChars="270"/>
        <w:rPr>
          <w:rFonts w:ascii="Times New Roman"/>
        </w:rPr>
      </w:pPr>
      <w:r>
        <w:rPr>
          <w:rFonts w:hint="eastAsia" w:ascii="Times New Roman"/>
        </w:rPr>
        <w:t>存储容量</w:t>
      </w:r>
    </w:p>
    <w:p>
      <w:pPr>
        <w:pStyle w:val="24"/>
        <w:rPr>
          <w:rFonts w:ascii="Times New Roman"/>
          <w:szCs w:val="22"/>
        </w:rPr>
      </w:pPr>
      <w:r>
        <w:rPr>
          <w:rFonts w:hint="eastAsia" w:ascii="Times New Roman"/>
          <w:szCs w:val="22"/>
        </w:rPr>
        <w:t>应标明产品的第一级存储和第二级存储的存储容量标准配置。</w:t>
      </w:r>
    </w:p>
    <w:p>
      <w:pPr>
        <w:pStyle w:val="24"/>
        <w:rPr>
          <w:rFonts w:ascii="Times New Roman"/>
          <w:szCs w:val="22"/>
        </w:rPr>
      </w:pPr>
      <w:r>
        <w:rPr>
          <w:rFonts w:hint="eastAsia" w:ascii="Times New Roman"/>
          <w:szCs w:val="22"/>
        </w:rPr>
        <w:t>产品的最大可用</w:t>
      </w:r>
      <w:r>
        <w:rPr>
          <w:rFonts w:hint="eastAsia"/>
        </w:rPr>
        <w:t>容量</w:t>
      </w:r>
      <w:r>
        <w:rPr>
          <w:rFonts w:hint="eastAsia" w:ascii="Times New Roman"/>
          <w:szCs w:val="22"/>
        </w:rPr>
        <w:t>应不低于其通过存储容量标准配置计算出的容量数值的</w:t>
      </w:r>
      <w:r>
        <w:rPr>
          <w:rFonts w:ascii="Times New Roman"/>
          <w:szCs w:val="22"/>
        </w:rPr>
        <w:t>90%</w:t>
      </w:r>
      <w:r>
        <w:rPr>
          <w:rFonts w:hint="eastAsia" w:ascii="Times New Roman"/>
          <w:szCs w:val="22"/>
        </w:rPr>
        <w:t>。</w:t>
      </w:r>
    </w:p>
    <w:p>
      <w:pPr>
        <w:pStyle w:val="99"/>
        <w:bidi w:val="0"/>
        <w:ind w:left="363" w:leftChars="0" w:firstLineChars="0"/>
        <w:rPr>
          <w:rFonts w:ascii="Times New Roman"/>
          <w:sz w:val="20"/>
          <w:szCs w:val="21"/>
        </w:rPr>
      </w:pPr>
      <w:r>
        <w:rPr>
          <w:rFonts w:hint="eastAsia" w:ascii="Times New Roman"/>
          <w:sz w:val="18"/>
        </w:rPr>
        <w:t>存储容量标准配置是指产品对存储媒体的支持情况，包括媒体类型、接口、数量等信息。</w:t>
      </w:r>
    </w:p>
    <w:p>
      <w:pPr>
        <w:pStyle w:val="46"/>
        <w:spacing w:before="156" w:after="156"/>
        <w:ind w:left="567" w:hanging="567" w:hangingChars="270"/>
        <w:rPr>
          <w:rFonts w:ascii="Times New Roman"/>
        </w:rPr>
      </w:pPr>
      <w:r>
        <w:rPr>
          <w:rFonts w:hint="eastAsia" w:ascii="Times New Roman"/>
        </w:rPr>
        <w:t>IOPS/OPS</w:t>
      </w:r>
    </w:p>
    <w:p>
      <w:pPr>
        <w:pStyle w:val="24"/>
        <w:ind w:firstLine="424" w:firstLineChars="202"/>
        <w:rPr>
          <w:rFonts w:ascii="Times New Roman"/>
          <w:szCs w:val="22"/>
        </w:rPr>
      </w:pPr>
      <w:r>
        <w:rPr>
          <w:rFonts w:hint="eastAsia" w:ascii="Times New Roman"/>
        </w:rPr>
        <w:t>应标明产品只读和只写的</w:t>
      </w:r>
      <w:r>
        <w:rPr>
          <w:rFonts w:hint="eastAsia" w:ascii="Times New Roman"/>
          <w:szCs w:val="22"/>
        </w:rPr>
        <w:t>IOPS/OPS值，并标明该值对应的存储配置。IOPS/OPS值</w:t>
      </w:r>
      <w:r>
        <w:rPr>
          <w:rFonts w:hint="eastAsia"/>
          <w:szCs w:val="22"/>
        </w:rPr>
        <w:t>应不小于</w:t>
      </w:r>
      <w:r>
        <w:rPr>
          <w:rFonts w:hint="eastAsia"/>
        </w:rPr>
        <w:t>产品铭牌或</w:t>
      </w:r>
      <w:r>
        <w:rPr>
          <w:rFonts w:hint="eastAsia" w:ascii="Times New Roman"/>
        </w:rPr>
        <w:t>产品</w:t>
      </w:r>
      <w:r>
        <w:rPr>
          <w:rFonts w:hint="eastAsia"/>
        </w:rPr>
        <w:t>说明中标称值的</w:t>
      </w:r>
      <w:r>
        <w:rPr>
          <w:rFonts w:ascii="Times New Roman"/>
          <w:szCs w:val="22"/>
        </w:rPr>
        <w:t>90%</w:t>
      </w:r>
      <w:r>
        <w:rPr>
          <w:rFonts w:hint="eastAsia"/>
          <w:szCs w:val="22"/>
        </w:rPr>
        <w:t>。</w:t>
      </w:r>
    </w:p>
    <w:p>
      <w:pPr>
        <w:pStyle w:val="46"/>
        <w:spacing w:before="156" w:after="156"/>
        <w:ind w:left="567" w:hanging="567" w:hangingChars="270"/>
        <w:rPr>
          <w:rFonts w:ascii="Times New Roman"/>
        </w:rPr>
      </w:pPr>
      <w:r>
        <w:rPr>
          <w:rFonts w:hint="eastAsia" w:ascii="Times New Roman"/>
        </w:rPr>
        <w:t>数据传输率</w:t>
      </w:r>
    </w:p>
    <w:p>
      <w:pPr>
        <w:pStyle w:val="24"/>
        <w:ind w:firstLine="424" w:firstLineChars="202"/>
        <w:rPr>
          <w:rFonts w:ascii="Times New Roman"/>
          <w:szCs w:val="22"/>
        </w:rPr>
      </w:pPr>
      <w:r>
        <w:rPr>
          <w:rFonts w:hint="eastAsia" w:ascii="Times New Roman"/>
        </w:rPr>
        <w:t>应标明产品只读和只写的</w:t>
      </w:r>
      <w:r>
        <w:rPr>
          <w:rFonts w:hint="eastAsia" w:ascii="Times New Roman"/>
          <w:szCs w:val="22"/>
        </w:rPr>
        <w:t>数据传输率值，并标明该值对应的存储配置。数据传输率</w:t>
      </w:r>
      <w:r>
        <w:rPr>
          <w:rFonts w:hint="eastAsia" w:ascii="Times New Roman"/>
        </w:rPr>
        <w:t>峰值</w:t>
      </w:r>
      <w:r>
        <w:rPr>
          <w:rFonts w:hint="eastAsia"/>
          <w:szCs w:val="22"/>
        </w:rPr>
        <w:t>应不小于</w:t>
      </w:r>
      <w:r>
        <w:rPr>
          <w:rFonts w:hint="eastAsia" w:ascii="Times New Roman"/>
        </w:rPr>
        <w:t>产品铭牌或产品说明中标称值的</w:t>
      </w:r>
      <w:r>
        <w:rPr>
          <w:rFonts w:ascii="Times New Roman"/>
          <w:szCs w:val="22"/>
        </w:rPr>
        <w:t>90%</w:t>
      </w:r>
      <w:r>
        <w:rPr>
          <w:rFonts w:hint="eastAsia" w:ascii="Times New Roman"/>
          <w:szCs w:val="22"/>
        </w:rPr>
        <w:t>。</w:t>
      </w:r>
    </w:p>
    <w:p>
      <w:pPr>
        <w:pStyle w:val="47"/>
        <w:spacing w:before="156" w:after="156"/>
        <w:ind w:left="-8" w:leftChars="-4"/>
        <w:rPr>
          <w:rFonts w:ascii="Times New Roman"/>
        </w:rPr>
      </w:pPr>
      <w:bookmarkStart w:id="191" w:name="_Toc44591784"/>
      <w:bookmarkStart w:id="192" w:name="_Toc53399615"/>
      <w:bookmarkStart w:id="193" w:name="_Toc49763817"/>
      <w:bookmarkStart w:id="194" w:name="_Toc2200"/>
      <w:r>
        <w:rPr>
          <w:rFonts w:hint="eastAsia" w:ascii="Times New Roman"/>
        </w:rPr>
        <w:t>兼容性</w:t>
      </w:r>
      <w:bookmarkEnd w:id="191"/>
      <w:bookmarkEnd w:id="192"/>
      <w:bookmarkEnd w:id="193"/>
      <w:bookmarkEnd w:id="194"/>
    </w:p>
    <w:p>
      <w:pPr>
        <w:pStyle w:val="46"/>
        <w:spacing w:before="156" w:after="156"/>
        <w:ind w:left="567" w:hanging="567" w:hangingChars="270"/>
        <w:rPr>
          <w:rFonts w:ascii="Times New Roman"/>
        </w:rPr>
      </w:pPr>
      <w:r>
        <w:rPr>
          <w:rFonts w:hint="eastAsia"/>
        </w:rPr>
        <w:t>数据</w:t>
      </w:r>
    </w:p>
    <w:p>
      <w:pPr>
        <w:pStyle w:val="24"/>
        <w:rPr>
          <w:rFonts w:ascii="Times New Roman"/>
          <w:szCs w:val="22"/>
        </w:rPr>
      </w:pPr>
      <w:r>
        <w:rPr>
          <w:rFonts w:hint="eastAsia" w:ascii="Times New Roman"/>
        </w:rPr>
        <w:t>产品</w:t>
      </w:r>
      <w:r>
        <w:rPr>
          <w:rFonts w:hint="eastAsia" w:ascii="Times New Roman"/>
          <w:szCs w:val="22"/>
        </w:rPr>
        <w:t>的数据兼容性</w:t>
      </w:r>
      <w:r>
        <w:rPr>
          <w:rFonts w:hint="eastAsia"/>
        </w:rPr>
        <w:t>要求</w:t>
      </w:r>
      <w:r>
        <w:rPr>
          <w:rFonts w:hint="eastAsia" w:ascii="Times New Roman"/>
          <w:szCs w:val="22"/>
        </w:rPr>
        <w:t>如下：</w:t>
      </w:r>
    </w:p>
    <w:p>
      <w:pPr>
        <w:pStyle w:val="120"/>
        <w:numPr>
          <w:ilvl w:val="0"/>
          <w:numId w:val="28"/>
        </w:numPr>
      </w:pPr>
      <w:r>
        <w:rPr>
          <w:rFonts w:hint="eastAsia" w:ascii="Times New Roman"/>
          <w:szCs w:val="22"/>
        </w:rPr>
        <w:t>应提供</w:t>
      </w:r>
      <w:r>
        <w:rPr>
          <w:rFonts w:hint="eastAsia"/>
        </w:rPr>
        <w:t>存储数据迁移环境、工具和接口；</w:t>
      </w:r>
    </w:p>
    <w:p>
      <w:pPr>
        <w:pStyle w:val="120"/>
        <w:numPr>
          <w:ilvl w:val="0"/>
          <w:numId w:val="28"/>
        </w:numPr>
      </w:pPr>
      <w:r>
        <w:rPr>
          <w:rFonts w:hint="eastAsia"/>
        </w:rPr>
        <w:t>应支持单张光盘数据通过第三方设备或系统正确读取；</w:t>
      </w:r>
    </w:p>
    <w:p>
      <w:pPr>
        <w:pStyle w:val="120"/>
        <w:numPr>
          <w:ilvl w:val="0"/>
          <w:numId w:val="28"/>
        </w:numPr>
        <w:rPr>
          <w:rFonts w:ascii="Times New Roman"/>
          <w:szCs w:val="22"/>
        </w:rPr>
      </w:pPr>
      <w:r>
        <w:rPr>
          <w:rFonts w:hint="eastAsia"/>
        </w:rPr>
        <w:t>宜提供</w:t>
      </w:r>
      <w:r>
        <w:rPr>
          <w:rFonts w:hint="eastAsia" w:ascii="Times New Roman"/>
          <w:szCs w:val="22"/>
        </w:rPr>
        <w:t>第二级存储媒体在第三方系统批量读取方案。</w:t>
      </w:r>
    </w:p>
    <w:p>
      <w:pPr>
        <w:pStyle w:val="46"/>
        <w:spacing w:before="156" w:after="156"/>
        <w:ind w:left="567" w:hanging="567" w:hangingChars="270"/>
        <w:rPr>
          <w:rFonts w:ascii="Times New Roman"/>
        </w:rPr>
      </w:pPr>
      <w:r>
        <w:rPr>
          <w:rFonts w:hint="eastAsia" w:ascii="Times New Roman"/>
        </w:rPr>
        <w:t>硬件</w:t>
      </w:r>
    </w:p>
    <w:p>
      <w:pPr>
        <w:pStyle w:val="24"/>
        <w:rPr>
          <w:rFonts w:ascii="Times New Roman"/>
          <w:szCs w:val="22"/>
        </w:rPr>
      </w:pPr>
      <w:r>
        <w:rPr>
          <w:rFonts w:hint="eastAsia" w:ascii="Times New Roman"/>
        </w:rPr>
        <w:t>产品</w:t>
      </w:r>
      <w:r>
        <w:rPr>
          <w:rFonts w:hint="eastAsia" w:ascii="Times New Roman"/>
          <w:szCs w:val="22"/>
        </w:rPr>
        <w:t>的硬件兼容性要求如下：</w:t>
      </w:r>
    </w:p>
    <w:p>
      <w:pPr>
        <w:pStyle w:val="120"/>
        <w:numPr>
          <w:ilvl w:val="0"/>
          <w:numId w:val="29"/>
        </w:numPr>
        <w:rPr>
          <w:rFonts w:ascii="Times New Roman"/>
          <w:szCs w:val="22"/>
        </w:rPr>
      </w:pPr>
      <w:r>
        <w:rPr>
          <w:rFonts w:hint="eastAsia" w:ascii="Times New Roman"/>
          <w:szCs w:val="22"/>
        </w:rPr>
        <w:t>第一级存储和第二级存储应支持向前兼容；</w:t>
      </w:r>
    </w:p>
    <w:p>
      <w:pPr>
        <w:pStyle w:val="120"/>
        <w:numPr>
          <w:ilvl w:val="0"/>
          <w:numId w:val="29"/>
        </w:numPr>
        <w:rPr>
          <w:rFonts w:ascii="Times New Roman"/>
          <w:szCs w:val="22"/>
        </w:rPr>
      </w:pPr>
      <w:r>
        <w:rPr>
          <w:rFonts w:hint="eastAsia" w:ascii="Times New Roman"/>
          <w:szCs w:val="22"/>
        </w:rPr>
        <w:t>第一级存储和第二级存储宜支持至少两种品牌、容量、型号的相应存储媒体。</w:t>
      </w:r>
    </w:p>
    <w:p>
      <w:pPr>
        <w:pStyle w:val="46"/>
        <w:spacing w:before="156" w:after="156"/>
        <w:ind w:left="567" w:hanging="567" w:hangingChars="270"/>
        <w:rPr>
          <w:rFonts w:ascii="Times New Roman"/>
        </w:rPr>
      </w:pPr>
      <w:r>
        <w:rPr>
          <w:rFonts w:hint="eastAsia" w:ascii="Times New Roman"/>
        </w:rPr>
        <w:t>软件</w:t>
      </w:r>
    </w:p>
    <w:p>
      <w:pPr>
        <w:pStyle w:val="24"/>
        <w:rPr>
          <w:rFonts w:ascii="Times New Roman"/>
          <w:szCs w:val="22"/>
        </w:rPr>
      </w:pPr>
      <w:r>
        <w:rPr>
          <w:rFonts w:hint="eastAsia" w:ascii="Times New Roman"/>
        </w:rPr>
        <w:t>产品</w:t>
      </w:r>
      <w:r>
        <w:rPr>
          <w:rFonts w:hint="eastAsia" w:ascii="Times New Roman"/>
          <w:szCs w:val="22"/>
        </w:rPr>
        <w:t>的软件兼容性</w:t>
      </w:r>
      <w:r>
        <w:rPr>
          <w:rFonts w:hint="eastAsia"/>
        </w:rPr>
        <w:t>要求</w:t>
      </w:r>
      <w:r>
        <w:rPr>
          <w:rFonts w:hint="eastAsia" w:ascii="Times New Roman"/>
          <w:szCs w:val="22"/>
        </w:rPr>
        <w:t>如下：</w:t>
      </w:r>
    </w:p>
    <w:p>
      <w:pPr>
        <w:pStyle w:val="120"/>
        <w:numPr>
          <w:ilvl w:val="0"/>
          <w:numId w:val="30"/>
        </w:numPr>
        <w:rPr>
          <w:rFonts w:ascii="Times New Roman"/>
          <w:szCs w:val="22"/>
        </w:rPr>
      </w:pPr>
      <w:r>
        <w:rPr>
          <w:rFonts w:hint="eastAsia" w:ascii="Times New Roman"/>
          <w:szCs w:val="22"/>
        </w:rPr>
        <w:t>系统控制功能区核心部件应支持至少两种不同品牌和型号的产品；</w:t>
      </w:r>
    </w:p>
    <w:p>
      <w:pPr>
        <w:pStyle w:val="120"/>
        <w:numPr>
          <w:ilvl w:val="0"/>
          <w:numId w:val="30"/>
        </w:numPr>
        <w:rPr>
          <w:rFonts w:ascii="Times New Roman"/>
          <w:szCs w:val="22"/>
        </w:rPr>
      </w:pPr>
      <w:r>
        <w:rPr>
          <w:rFonts w:hint="eastAsia" w:ascii="Times New Roman"/>
          <w:szCs w:val="22"/>
        </w:rPr>
        <w:t>存储管理功能区宜支持至少两种不同品牌的操作系统和数据库。</w:t>
      </w:r>
    </w:p>
    <w:p>
      <w:pPr>
        <w:pStyle w:val="47"/>
        <w:spacing w:before="156" w:after="156"/>
        <w:ind w:left="-2" w:leftChars="-1"/>
        <w:rPr>
          <w:rFonts w:ascii="Times New Roman"/>
        </w:rPr>
      </w:pPr>
      <w:bookmarkStart w:id="195" w:name="_Toc53399616"/>
      <w:bookmarkStart w:id="196" w:name="_Toc44591785"/>
      <w:bookmarkStart w:id="197" w:name="_Toc49763818"/>
      <w:bookmarkStart w:id="198" w:name="_Toc15049"/>
      <w:r>
        <w:rPr>
          <w:rFonts w:hint="eastAsia" w:ascii="Times New Roman"/>
        </w:rPr>
        <w:t>安全</w:t>
      </w:r>
      <w:bookmarkEnd w:id="195"/>
      <w:bookmarkEnd w:id="196"/>
      <w:bookmarkEnd w:id="197"/>
      <w:bookmarkEnd w:id="198"/>
    </w:p>
    <w:p>
      <w:pPr>
        <w:pStyle w:val="46"/>
        <w:spacing w:before="156" w:after="156"/>
        <w:ind w:left="567" w:hanging="567" w:hangingChars="270"/>
        <w:rPr>
          <w:rFonts w:ascii="Times New Roman"/>
        </w:rPr>
      </w:pPr>
      <w:r>
        <w:rPr>
          <w:rFonts w:hint="eastAsia" w:ascii="Times New Roman"/>
        </w:rPr>
        <w:t>设备安全</w:t>
      </w:r>
    </w:p>
    <w:p>
      <w:pPr>
        <w:pStyle w:val="72"/>
        <w:tabs>
          <w:tab w:val="center" w:pos="4201"/>
          <w:tab w:val="right" w:leader="dot" w:pos="9298"/>
        </w:tabs>
        <w:spacing w:before="156" w:after="156"/>
        <w:ind w:left="0" w:leftChars="0" w:hanging="10" w:firstLineChars="0"/>
      </w:pPr>
      <w:r>
        <w:t xml:space="preserve">5.5.1.1 </w:t>
      </w:r>
      <w:r>
        <w:rPr>
          <w:rFonts w:hint="eastAsia"/>
        </w:rPr>
        <w:t>输入电流</w:t>
      </w:r>
    </w:p>
    <w:p>
      <w:pPr>
        <w:pStyle w:val="24"/>
        <w:ind w:firstLine="424" w:firstLineChars="202"/>
        <w:rPr>
          <w:rFonts w:hAnsi="宋体"/>
        </w:rPr>
      </w:pPr>
      <w:r>
        <w:rPr>
          <w:rFonts w:hint="eastAsia"/>
        </w:rPr>
        <w:t>产品的输入电流应</w:t>
      </w:r>
      <w:r>
        <w:rPr>
          <w:rFonts w:hint="eastAsia" w:hAnsi="宋体"/>
        </w:rPr>
        <w:t>符合</w:t>
      </w:r>
      <w:r>
        <w:rPr>
          <w:rFonts w:ascii="Times New Roman"/>
        </w:rPr>
        <w:t>GB 4943.1-2011的</w:t>
      </w:r>
      <w:r>
        <w:rPr>
          <w:rFonts w:hAnsi="宋体"/>
        </w:rPr>
        <w:t>条款</w:t>
      </w:r>
      <w:r>
        <w:rPr>
          <w:rFonts w:ascii="Times New Roman"/>
        </w:rPr>
        <w:t>1.6.2</w:t>
      </w:r>
      <w:r>
        <w:rPr>
          <w:rFonts w:hAnsi="宋体"/>
        </w:rPr>
        <w:t>的相关要求。</w:t>
      </w:r>
    </w:p>
    <w:p>
      <w:pPr>
        <w:pStyle w:val="72"/>
        <w:tabs>
          <w:tab w:val="center" w:pos="4201"/>
          <w:tab w:val="right" w:leader="dot" w:pos="9298"/>
        </w:tabs>
        <w:spacing w:before="156" w:after="156"/>
        <w:ind w:left="0" w:leftChars="0" w:hanging="10" w:firstLineChars="0"/>
        <w:rPr>
          <w:rFonts w:hAnsi="宋体"/>
        </w:rPr>
      </w:pPr>
      <w:r>
        <w:rPr>
          <w:rFonts w:hAnsi="宋体"/>
        </w:rPr>
        <w:t xml:space="preserve">5.5.1.2 </w:t>
      </w:r>
      <w:r>
        <w:rPr>
          <w:rFonts w:hint="eastAsia" w:hAnsi="宋体"/>
        </w:rPr>
        <w:t>标记和</w:t>
      </w:r>
      <w:r>
        <w:rPr>
          <w:rFonts w:hint="eastAsia" w:ascii="Times New Roman"/>
        </w:rPr>
        <w:t>说明</w:t>
      </w:r>
    </w:p>
    <w:p>
      <w:pPr>
        <w:pStyle w:val="24"/>
        <w:ind w:firstLine="424" w:firstLineChars="202"/>
        <w:rPr>
          <w:rFonts w:hAnsi="宋体"/>
        </w:rPr>
      </w:pPr>
      <w:r>
        <w:rPr>
          <w:rFonts w:hint="eastAsia" w:hAnsi="宋体"/>
        </w:rPr>
        <w:t>产品的标记和说明应符合</w:t>
      </w:r>
      <w:r>
        <w:rPr>
          <w:rFonts w:ascii="Times New Roman"/>
        </w:rPr>
        <w:t>GB 4943.1-2011</w:t>
      </w:r>
      <w:r>
        <w:rPr>
          <w:rFonts w:hAnsi="宋体"/>
        </w:rPr>
        <w:t>的条款</w:t>
      </w:r>
      <w:r>
        <w:rPr>
          <w:rFonts w:ascii="Times New Roman"/>
        </w:rPr>
        <w:t>1.7.1</w:t>
      </w:r>
      <w:r>
        <w:rPr>
          <w:rFonts w:hAnsi="宋体"/>
        </w:rPr>
        <w:t>和</w:t>
      </w:r>
      <w:r>
        <w:rPr>
          <w:rFonts w:ascii="Times New Roman"/>
        </w:rPr>
        <w:t>1.7.11</w:t>
      </w:r>
      <w:r>
        <w:rPr>
          <w:rFonts w:hAnsi="宋体"/>
        </w:rPr>
        <w:t>的相关要求。</w:t>
      </w:r>
    </w:p>
    <w:p>
      <w:pPr>
        <w:pStyle w:val="72"/>
        <w:tabs>
          <w:tab w:val="center" w:pos="4201"/>
          <w:tab w:val="right" w:leader="dot" w:pos="9298"/>
        </w:tabs>
        <w:spacing w:before="156" w:after="156"/>
        <w:ind w:left="0" w:leftChars="0" w:hanging="10" w:firstLineChars="0"/>
        <w:rPr>
          <w:rFonts w:hAnsi="宋体"/>
        </w:rPr>
      </w:pPr>
      <w:r>
        <w:rPr>
          <w:rFonts w:hAnsi="宋体"/>
        </w:rPr>
        <w:t>5.5.1.3接地导体及其连接的电阻</w:t>
      </w:r>
    </w:p>
    <w:p>
      <w:pPr>
        <w:pStyle w:val="24"/>
        <w:ind w:firstLine="424" w:firstLineChars="202"/>
        <w:rPr>
          <w:rFonts w:hAnsi="宋体"/>
        </w:rPr>
      </w:pPr>
      <w:r>
        <w:rPr>
          <w:rFonts w:hint="eastAsia" w:hAnsi="宋体"/>
        </w:rPr>
        <w:t>产品的接地导体及其连接的电阻应符合</w:t>
      </w:r>
      <w:r>
        <w:rPr>
          <w:rFonts w:ascii="Times New Roman"/>
        </w:rPr>
        <w:t>GB 4943.1-2011</w:t>
      </w:r>
      <w:r>
        <w:rPr>
          <w:rFonts w:hAnsi="宋体"/>
        </w:rPr>
        <w:t>的条款</w:t>
      </w:r>
      <w:r>
        <w:rPr>
          <w:rFonts w:ascii="Times New Roman"/>
        </w:rPr>
        <w:t>2.6.3.4的</w:t>
      </w:r>
      <w:r>
        <w:rPr>
          <w:rFonts w:hAnsi="宋体"/>
        </w:rPr>
        <w:t>相关要求。</w:t>
      </w:r>
    </w:p>
    <w:p>
      <w:pPr>
        <w:pStyle w:val="72"/>
        <w:tabs>
          <w:tab w:val="center" w:pos="4201"/>
          <w:tab w:val="right" w:leader="dot" w:pos="9298"/>
        </w:tabs>
        <w:spacing w:before="156" w:after="156"/>
        <w:ind w:left="0" w:leftChars="0" w:hanging="10" w:firstLineChars="0"/>
        <w:rPr>
          <w:rFonts w:asciiTheme="minorEastAsia" w:hAnsiTheme="minorEastAsia" w:eastAsiaTheme="minorEastAsia"/>
        </w:rPr>
      </w:pPr>
      <w:r>
        <w:rPr>
          <w:rFonts w:hAnsi="宋体"/>
        </w:rPr>
        <w:t>5.5.1.4</w:t>
      </w:r>
      <w:r>
        <w:rPr>
          <w:rFonts w:hint="eastAsia" w:ascii="Times New Roman"/>
        </w:rPr>
        <w:t>稳定性</w:t>
      </w:r>
    </w:p>
    <w:p>
      <w:pPr>
        <w:pStyle w:val="24"/>
        <w:ind w:firstLine="424" w:firstLineChars="202"/>
        <w:rPr>
          <w:rFonts w:hAnsi="宋体"/>
        </w:rPr>
      </w:pPr>
      <w:r>
        <w:rPr>
          <w:rFonts w:hint="eastAsia" w:asciiTheme="minorEastAsia" w:hAnsiTheme="minorEastAsia" w:eastAsiaTheme="minorEastAsia"/>
        </w:rPr>
        <w:t>产品的稳定性</w:t>
      </w:r>
      <w:r>
        <w:rPr>
          <w:rFonts w:hint="eastAsia" w:hAnsi="宋体"/>
        </w:rPr>
        <w:t>应符合</w:t>
      </w:r>
      <w:r>
        <w:rPr>
          <w:rFonts w:ascii="Times New Roman"/>
        </w:rPr>
        <w:t>GB 4943.1-2011</w:t>
      </w:r>
      <w:r>
        <w:rPr>
          <w:rFonts w:hAnsi="宋体"/>
        </w:rPr>
        <w:t>的条款</w:t>
      </w:r>
      <w:r>
        <w:rPr>
          <w:rFonts w:ascii="Times New Roman"/>
        </w:rPr>
        <w:t>4.1</w:t>
      </w:r>
      <w:r>
        <w:rPr>
          <w:rFonts w:hAnsi="宋体"/>
        </w:rPr>
        <w:t>的相关要求。</w:t>
      </w:r>
    </w:p>
    <w:p>
      <w:pPr>
        <w:pStyle w:val="72"/>
        <w:tabs>
          <w:tab w:val="center" w:pos="4201"/>
          <w:tab w:val="right" w:leader="dot" w:pos="9298"/>
        </w:tabs>
        <w:spacing w:before="156" w:after="156"/>
        <w:ind w:left="0" w:leftChars="0" w:hanging="10" w:firstLineChars="0"/>
        <w:rPr>
          <w:rFonts w:hAnsi="宋体"/>
        </w:rPr>
      </w:pPr>
      <w:r>
        <w:rPr>
          <w:rFonts w:hAnsi="宋体"/>
        </w:rPr>
        <w:t>5.5.1.5接触电流和保护导体电流</w:t>
      </w:r>
    </w:p>
    <w:p>
      <w:pPr>
        <w:pStyle w:val="24"/>
        <w:ind w:firstLine="424" w:firstLineChars="202"/>
        <w:rPr>
          <w:rFonts w:hAnsi="宋体"/>
        </w:rPr>
      </w:pPr>
      <w:r>
        <w:rPr>
          <w:rFonts w:hint="eastAsia" w:hAnsi="宋体"/>
        </w:rPr>
        <w:t>产品的接触电流和保护导体电流应符合</w:t>
      </w:r>
      <w:r>
        <w:rPr>
          <w:rFonts w:ascii="Times New Roman"/>
        </w:rPr>
        <w:t>GB 4943.1-2011</w:t>
      </w:r>
      <w:r>
        <w:rPr>
          <w:rFonts w:hAnsi="宋体"/>
        </w:rPr>
        <w:t>的条款</w:t>
      </w:r>
      <w:r>
        <w:rPr>
          <w:rFonts w:ascii="Times New Roman"/>
        </w:rPr>
        <w:t>5.1</w:t>
      </w:r>
      <w:r>
        <w:rPr>
          <w:rFonts w:hAnsi="宋体"/>
        </w:rPr>
        <w:t>的相关要求。</w:t>
      </w:r>
    </w:p>
    <w:p>
      <w:pPr>
        <w:pStyle w:val="72"/>
        <w:tabs>
          <w:tab w:val="center" w:pos="4201"/>
          <w:tab w:val="right" w:leader="dot" w:pos="9298"/>
        </w:tabs>
        <w:spacing w:before="156" w:after="156"/>
        <w:ind w:left="0" w:leftChars="0" w:hanging="10" w:firstLineChars="0"/>
        <w:rPr>
          <w:rFonts w:hAnsi="宋体"/>
        </w:rPr>
      </w:pPr>
      <w:r>
        <w:rPr>
          <w:rFonts w:hAnsi="宋体"/>
        </w:rPr>
        <w:t>5.5.1.6抗电强度</w:t>
      </w:r>
    </w:p>
    <w:p>
      <w:pPr>
        <w:pStyle w:val="24"/>
        <w:ind w:firstLine="424" w:firstLineChars="202"/>
        <w:rPr>
          <w:rFonts w:hAnsi="宋体"/>
        </w:rPr>
      </w:pPr>
      <w:r>
        <w:rPr>
          <w:rFonts w:hint="eastAsia" w:hAnsi="宋体"/>
        </w:rPr>
        <w:t>产品的抗电强度应符合</w:t>
      </w:r>
      <w:r>
        <w:rPr>
          <w:rFonts w:ascii="Times New Roman"/>
        </w:rPr>
        <w:t>GB 4943.1-2011</w:t>
      </w:r>
      <w:r>
        <w:rPr>
          <w:rFonts w:hAnsi="宋体"/>
        </w:rPr>
        <w:t>中</w:t>
      </w:r>
      <w:r>
        <w:rPr>
          <w:rFonts w:ascii="Times New Roman"/>
        </w:rPr>
        <w:t>5.2.2</w:t>
      </w:r>
      <w:r>
        <w:rPr>
          <w:rFonts w:hAnsi="宋体"/>
        </w:rPr>
        <w:t>的相关要求。</w:t>
      </w:r>
    </w:p>
    <w:p>
      <w:pPr>
        <w:pStyle w:val="72"/>
        <w:tabs>
          <w:tab w:val="center" w:pos="4201"/>
          <w:tab w:val="right" w:leader="dot" w:pos="9298"/>
        </w:tabs>
        <w:spacing w:before="156" w:after="156"/>
        <w:ind w:left="0" w:leftChars="0" w:hanging="10" w:firstLineChars="0"/>
        <w:rPr>
          <w:rFonts w:hAnsi="宋体"/>
        </w:rPr>
      </w:pPr>
      <w:r>
        <w:rPr>
          <w:rFonts w:hAnsi="宋体"/>
        </w:rPr>
        <w:t xml:space="preserve">5.5.1.7 </w:t>
      </w:r>
      <w:r>
        <w:rPr>
          <w:rFonts w:hint="eastAsia" w:hAnsi="宋体"/>
        </w:rPr>
        <w:t>电动机</w:t>
      </w:r>
    </w:p>
    <w:p>
      <w:pPr>
        <w:pStyle w:val="24"/>
        <w:ind w:firstLine="424" w:firstLineChars="202"/>
        <w:rPr>
          <w:rFonts w:ascii="Times New Roman"/>
        </w:rPr>
      </w:pPr>
      <w:r>
        <w:rPr>
          <w:rFonts w:hint="eastAsia" w:hAnsi="宋体"/>
        </w:rPr>
        <w:t>产品的电动机应符合</w:t>
      </w:r>
      <w:r>
        <w:rPr>
          <w:rFonts w:ascii="Times New Roman"/>
        </w:rPr>
        <w:t>GB 4943.1-2011</w:t>
      </w:r>
      <w:r>
        <w:rPr>
          <w:rFonts w:hAnsi="宋体"/>
        </w:rPr>
        <w:t>中</w:t>
      </w:r>
      <w:r>
        <w:rPr>
          <w:rFonts w:ascii="Times New Roman"/>
        </w:rPr>
        <w:t>5.3.2</w:t>
      </w:r>
      <w:r>
        <w:rPr>
          <w:rFonts w:hAnsi="宋体"/>
        </w:rPr>
        <w:t>的相关要求。</w:t>
      </w:r>
    </w:p>
    <w:p>
      <w:pPr>
        <w:pStyle w:val="46"/>
        <w:spacing w:before="156" w:after="156"/>
        <w:ind w:left="567" w:hanging="567" w:hangingChars="270"/>
      </w:pPr>
      <w:r>
        <w:rPr>
          <w:rFonts w:hint="eastAsia" w:ascii="Times New Roman"/>
        </w:rPr>
        <w:t>系统安全</w:t>
      </w:r>
    </w:p>
    <w:p>
      <w:pPr>
        <w:pStyle w:val="24"/>
      </w:pPr>
      <w:r>
        <w:rPr>
          <w:rFonts w:hint="eastAsia" w:ascii="Times New Roman"/>
        </w:rPr>
        <w:t>产品</w:t>
      </w:r>
      <w:r>
        <w:rPr>
          <w:rFonts w:ascii="Times New Roman"/>
        </w:rPr>
        <w:t>的</w:t>
      </w:r>
      <w:r>
        <w:rPr>
          <w:rFonts w:hint="eastAsia" w:ascii="Times New Roman"/>
        </w:rPr>
        <w:t>系统</w:t>
      </w:r>
      <w:r>
        <w:rPr>
          <w:rFonts w:ascii="Times New Roman"/>
        </w:rPr>
        <w:t>安全</w:t>
      </w:r>
      <w:r>
        <w:rPr>
          <w:rFonts w:hint="eastAsia"/>
        </w:rPr>
        <w:t>应符合下列要求：</w:t>
      </w:r>
    </w:p>
    <w:p>
      <w:pPr>
        <w:pStyle w:val="120"/>
        <w:numPr>
          <w:ilvl w:val="0"/>
          <w:numId w:val="31"/>
        </w:numPr>
        <w:rPr>
          <w:rFonts w:ascii="Times New Roman"/>
          <w:szCs w:val="22"/>
        </w:rPr>
      </w:pPr>
      <w:r>
        <w:rPr>
          <w:rFonts w:hint="eastAsia" w:ascii="Times New Roman"/>
        </w:rPr>
        <w:t>确保</w:t>
      </w:r>
      <w:r>
        <w:rPr>
          <w:rFonts w:hint="eastAsia" w:ascii="Times New Roman"/>
          <w:szCs w:val="22"/>
        </w:rPr>
        <w:t xml:space="preserve">账户的安全性； </w:t>
      </w:r>
    </w:p>
    <w:p>
      <w:pPr>
        <w:pStyle w:val="120"/>
        <w:numPr>
          <w:ilvl w:val="0"/>
          <w:numId w:val="31"/>
        </w:numPr>
        <w:rPr>
          <w:rFonts w:ascii="Times New Roman"/>
        </w:rPr>
      </w:pPr>
      <w:r>
        <w:rPr>
          <w:rFonts w:hint="eastAsia" w:ascii="Times New Roman"/>
          <w:szCs w:val="22"/>
        </w:rPr>
        <w:t>监控</w:t>
      </w:r>
      <w:r>
        <w:rPr>
          <w:rFonts w:hint="eastAsia" w:ascii="Times New Roman"/>
        </w:rPr>
        <w:t>异常访问等情况；</w:t>
      </w:r>
    </w:p>
    <w:p>
      <w:pPr>
        <w:pStyle w:val="120"/>
        <w:numPr>
          <w:ilvl w:val="0"/>
          <w:numId w:val="31"/>
        </w:numPr>
        <w:rPr>
          <w:rFonts w:ascii="Times New Roman"/>
        </w:rPr>
      </w:pPr>
      <w:r>
        <w:rPr>
          <w:rFonts w:hint="eastAsia" w:ascii="Times New Roman"/>
        </w:rPr>
        <w:t>设置异常或故障告警；</w:t>
      </w:r>
    </w:p>
    <w:p>
      <w:pPr>
        <w:pStyle w:val="120"/>
        <w:numPr>
          <w:ilvl w:val="0"/>
          <w:numId w:val="31"/>
        </w:numPr>
        <w:rPr>
          <w:rFonts w:ascii="Times New Roman"/>
        </w:rPr>
      </w:pPr>
      <w:r>
        <w:rPr>
          <w:rFonts w:hint="eastAsia" w:ascii="Times New Roman"/>
        </w:rPr>
        <w:t>具有权限管理、日志输出功能。</w:t>
      </w:r>
    </w:p>
    <w:p>
      <w:pPr>
        <w:pStyle w:val="46"/>
        <w:spacing w:before="156" w:after="156"/>
        <w:ind w:left="567" w:hanging="567" w:hangingChars="270"/>
      </w:pPr>
      <w:r>
        <w:rPr>
          <w:rFonts w:hint="eastAsia"/>
        </w:rPr>
        <w:t>数据安全</w:t>
      </w:r>
    </w:p>
    <w:p>
      <w:pPr>
        <w:pStyle w:val="24"/>
      </w:pPr>
      <w:r>
        <w:rPr>
          <w:rFonts w:hint="eastAsia" w:ascii="Times New Roman"/>
        </w:rPr>
        <w:t>产品的数据安全要求如下：</w:t>
      </w:r>
    </w:p>
    <w:p>
      <w:pPr>
        <w:pStyle w:val="120"/>
        <w:numPr>
          <w:ilvl w:val="0"/>
          <w:numId w:val="32"/>
        </w:numPr>
        <w:rPr>
          <w:rFonts w:ascii="Times New Roman"/>
        </w:rPr>
      </w:pPr>
      <w:r>
        <w:rPr>
          <w:rFonts w:hint="eastAsia" w:ascii="Times New Roman"/>
        </w:rPr>
        <w:t>应对异常操作具有自保护能力；</w:t>
      </w:r>
    </w:p>
    <w:p>
      <w:pPr>
        <w:pStyle w:val="120"/>
        <w:numPr>
          <w:ilvl w:val="0"/>
          <w:numId w:val="32"/>
        </w:numPr>
        <w:rPr>
          <w:rFonts w:ascii="Times New Roman"/>
        </w:rPr>
      </w:pPr>
      <w:r>
        <w:rPr>
          <w:rFonts w:hint="eastAsia" w:ascii="Times New Roman"/>
        </w:rPr>
        <w:t>应对可能引起数据改变的人工操作具有警告确认提示；</w:t>
      </w:r>
    </w:p>
    <w:p>
      <w:pPr>
        <w:pStyle w:val="120"/>
        <w:numPr>
          <w:ilvl w:val="0"/>
          <w:numId w:val="32"/>
        </w:numPr>
        <w:rPr>
          <w:rFonts w:ascii="Times New Roman"/>
        </w:rPr>
      </w:pPr>
      <w:r>
        <w:rPr>
          <w:rFonts w:hint="eastAsia"/>
        </w:rPr>
        <w:t>当提供数据安全增强服务时，应支持以下要求</w:t>
      </w:r>
      <w:r>
        <w:rPr>
          <w:rFonts w:hint="eastAsia" w:ascii="Times New Roman"/>
        </w:rPr>
        <w:t>：</w:t>
      </w:r>
    </w:p>
    <w:p>
      <w:pPr>
        <w:pStyle w:val="120"/>
        <w:numPr>
          <w:ilvl w:val="0"/>
          <w:numId w:val="33"/>
        </w:numPr>
        <w:ind w:firstLine="12"/>
        <w:rPr>
          <w:rFonts w:ascii="Times New Roman"/>
        </w:rPr>
      </w:pPr>
      <w:r>
        <w:rPr>
          <w:rFonts w:hint="eastAsia" w:ascii="Times New Roman"/>
        </w:rPr>
        <w:t>应支持用户身份鉴别，防止假冒人员登录；</w:t>
      </w:r>
    </w:p>
    <w:p>
      <w:pPr>
        <w:pStyle w:val="120"/>
        <w:numPr>
          <w:ilvl w:val="0"/>
          <w:numId w:val="33"/>
        </w:numPr>
        <w:ind w:firstLine="12"/>
        <w:rPr>
          <w:rFonts w:ascii="Times New Roman"/>
        </w:rPr>
      </w:pPr>
      <w:r>
        <w:rPr>
          <w:rFonts w:hint="eastAsia" w:ascii="Times New Roman"/>
        </w:rPr>
        <w:t xml:space="preserve">应支持对关键或敏感数据的加密写入和解密读出； </w:t>
      </w:r>
    </w:p>
    <w:p>
      <w:pPr>
        <w:pStyle w:val="120"/>
        <w:numPr>
          <w:ilvl w:val="0"/>
          <w:numId w:val="33"/>
        </w:numPr>
        <w:ind w:firstLine="12"/>
        <w:rPr>
          <w:rFonts w:ascii="Times New Roman"/>
        </w:rPr>
      </w:pPr>
      <w:r>
        <w:rPr>
          <w:rFonts w:hint="eastAsia" w:ascii="Times New Roman"/>
        </w:rPr>
        <w:t>密钥生命周期应与数据的存储生命周期保持一致；</w:t>
      </w:r>
    </w:p>
    <w:p>
      <w:pPr>
        <w:pStyle w:val="120"/>
        <w:numPr>
          <w:ilvl w:val="0"/>
          <w:numId w:val="33"/>
        </w:numPr>
        <w:tabs>
          <w:tab w:val="left" w:pos="1276"/>
          <w:tab w:val="clear" w:pos="840"/>
        </w:tabs>
        <w:ind w:firstLine="12"/>
        <w:rPr>
          <w:rFonts w:ascii="Times New Roman"/>
        </w:rPr>
      </w:pPr>
      <w:r>
        <w:rPr>
          <w:rFonts w:hint="eastAsia" w:ascii="Times New Roman"/>
        </w:rPr>
        <w:t>所采用的密码设备及算法应符合国家有关规定，系统密码功能应通过密码测评机构的相关检测。</w:t>
      </w:r>
    </w:p>
    <w:p>
      <w:pPr>
        <w:pStyle w:val="47"/>
        <w:spacing w:before="156" w:after="156"/>
        <w:ind w:left="-8" w:leftChars="-4"/>
        <w:rPr>
          <w:rFonts w:ascii="Times New Roman"/>
        </w:rPr>
      </w:pPr>
      <w:bookmarkStart w:id="199" w:name="_Toc24492"/>
      <w:bookmarkStart w:id="200" w:name="_Toc53399617"/>
      <w:bookmarkStart w:id="201" w:name="_Toc49763819"/>
      <w:r>
        <w:rPr>
          <w:rFonts w:hint="eastAsia" w:ascii="Times New Roman"/>
        </w:rPr>
        <w:t>可靠性</w:t>
      </w:r>
      <w:bookmarkEnd w:id="199"/>
      <w:bookmarkEnd w:id="200"/>
      <w:bookmarkEnd w:id="201"/>
    </w:p>
    <w:p>
      <w:pPr>
        <w:pStyle w:val="24"/>
        <w:rPr>
          <w:rFonts w:ascii="Times New Roman"/>
          <w:szCs w:val="22"/>
        </w:rPr>
      </w:pPr>
      <w:r>
        <w:rPr>
          <w:rFonts w:hint="eastAsia" w:ascii="Times New Roman"/>
          <w:szCs w:val="22"/>
        </w:rPr>
        <w:t>产品的平均</w:t>
      </w:r>
      <w:r>
        <w:rPr>
          <w:rFonts w:hint="eastAsia"/>
        </w:rPr>
        <w:t>失效</w:t>
      </w:r>
      <w:r>
        <w:rPr>
          <w:rFonts w:hint="eastAsia" w:ascii="Times New Roman"/>
          <w:szCs w:val="22"/>
        </w:rPr>
        <w:t>间隔时间（</w:t>
      </w:r>
      <w:r>
        <w:rPr>
          <w:rFonts w:ascii="Times New Roman"/>
          <w:szCs w:val="22"/>
        </w:rPr>
        <w:t>MTBF</w:t>
      </w:r>
      <w:r>
        <w:rPr>
          <w:rFonts w:hint="eastAsia" w:ascii="Times New Roman"/>
          <w:szCs w:val="22"/>
        </w:rPr>
        <w:t>）的不可接受值（</w:t>
      </w:r>
      <w:r>
        <w:rPr>
          <w:rFonts w:hint="eastAsia" w:ascii="Times New Roman"/>
          <w:i/>
          <w:iCs/>
          <w:szCs w:val="22"/>
        </w:rPr>
        <w:t>m</w:t>
      </w:r>
      <w:r>
        <w:rPr>
          <w:rFonts w:hint="eastAsia" w:ascii="Times New Roman"/>
          <w:szCs w:val="22"/>
          <w:vertAlign w:val="subscript"/>
        </w:rPr>
        <w:t>1</w:t>
      </w:r>
      <w:r>
        <w:rPr>
          <w:rFonts w:hint="eastAsia" w:ascii="Times New Roman"/>
          <w:szCs w:val="22"/>
        </w:rPr>
        <w:t>）应不小于</w:t>
      </w:r>
      <w:r>
        <w:rPr>
          <w:rFonts w:ascii="Times New Roman"/>
          <w:szCs w:val="22"/>
        </w:rPr>
        <w:t>10 000 h</w:t>
      </w:r>
      <w:r>
        <w:rPr>
          <w:rFonts w:hint="eastAsia" w:ascii="Times New Roman"/>
          <w:szCs w:val="22"/>
        </w:rPr>
        <w:t>。</w:t>
      </w:r>
    </w:p>
    <w:p>
      <w:pPr>
        <w:pStyle w:val="47"/>
        <w:spacing w:before="156" w:after="156"/>
        <w:ind w:left="-8" w:leftChars="-4"/>
        <w:rPr>
          <w:rFonts w:ascii="Times New Roman"/>
        </w:rPr>
      </w:pPr>
      <w:bookmarkStart w:id="202" w:name="_Toc49763820"/>
      <w:bookmarkStart w:id="203" w:name="_Toc11796"/>
      <w:bookmarkStart w:id="204" w:name="_Toc53399618"/>
      <w:r>
        <w:rPr>
          <w:rFonts w:hint="eastAsia" w:ascii="Times New Roman"/>
        </w:rPr>
        <w:t>功耗</w:t>
      </w:r>
      <w:bookmarkEnd w:id="202"/>
      <w:bookmarkEnd w:id="203"/>
      <w:bookmarkEnd w:id="204"/>
    </w:p>
    <w:p>
      <w:pPr>
        <w:pStyle w:val="24"/>
        <w:rPr>
          <w:rFonts w:ascii="Times New Roman"/>
        </w:rPr>
      </w:pPr>
      <w:r>
        <w:rPr>
          <w:rFonts w:hint="eastAsia" w:ascii="Times New Roman"/>
          <w:szCs w:val="22"/>
        </w:rPr>
        <w:t>产品的待机</w:t>
      </w:r>
      <w:r>
        <w:rPr>
          <w:rFonts w:hint="eastAsia"/>
        </w:rPr>
        <w:t>功耗</w:t>
      </w:r>
      <w:r>
        <w:rPr>
          <w:rFonts w:hint="eastAsia" w:ascii="Times New Roman"/>
          <w:szCs w:val="22"/>
        </w:rPr>
        <w:t>和峰值功耗应不高于</w:t>
      </w:r>
      <w:r>
        <w:rPr>
          <w:rFonts w:hint="eastAsia" w:ascii="Times New Roman"/>
        </w:rPr>
        <w:t>产品铭牌或产品说明中的标称值。</w:t>
      </w:r>
    </w:p>
    <w:p>
      <w:pPr>
        <w:pStyle w:val="47"/>
        <w:spacing w:before="156" w:after="156"/>
        <w:ind w:left="-8" w:leftChars="-4"/>
        <w:rPr>
          <w:rFonts w:ascii="Times New Roman"/>
        </w:rPr>
      </w:pPr>
      <w:bookmarkStart w:id="205" w:name="_Toc53399619"/>
      <w:r>
        <w:rPr>
          <w:rFonts w:hint="eastAsia" w:ascii="Times New Roman"/>
        </w:rPr>
        <w:t>噪声</w:t>
      </w:r>
      <w:bookmarkEnd w:id="205"/>
    </w:p>
    <w:p>
      <w:pPr>
        <w:pStyle w:val="120"/>
        <w:numPr>
          <w:ilvl w:val="0"/>
          <w:numId w:val="0"/>
        </w:numPr>
        <w:ind w:firstLine="420" w:firstLineChars="200"/>
        <w:rPr>
          <w:rFonts w:hint="eastAsia" w:ascii="Times New Roman"/>
          <w:lang w:val="en-US" w:eastAsia="zh-CN"/>
        </w:rPr>
      </w:pPr>
      <w:r>
        <w:rPr>
          <w:rFonts w:hint="eastAsia" w:ascii="Times New Roman"/>
          <w:lang w:val="en-US" w:eastAsia="zh-CN"/>
        </w:rPr>
        <w:t>产品的噪声要求如下：</w:t>
      </w:r>
    </w:p>
    <w:p>
      <w:pPr>
        <w:pStyle w:val="120"/>
        <w:numPr>
          <w:ilvl w:val="0"/>
          <w:numId w:val="34"/>
        </w:numPr>
        <w:rPr>
          <w:rFonts w:hint="eastAsia" w:ascii="Times New Roman"/>
        </w:rPr>
      </w:pPr>
      <w:r>
        <w:rPr>
          <w:rFonts w:hint="eastAsia" w:ascii="Times New Roman"/>
        </w:rPr>
        <w:t>单机HSS在满载状态下的声压级应不高于65dB(A)；</w:t>
      </w:r>
    </w:p>
    <w:p>
      <w:pPr>
        <w:pStyle w:val="120"/>
        <w:numPr>
          <w:ilvl w:val="0"/>
          <w:numId w:val="34"/>
        </w:numPr>
        <w:rPr>
          <w:rFonts w:ascii="Times New Roman"/>
        </w:rPr>
      </w:pPr>
      <w:r>
        <w:rPr>
          <w:rFonts w:hint="eastAsia" w:ascii="Times New Roman"/>
        </w:rPr>
        <w:t>集群HSS的单个节点在满载状态下的声压级应不高于80dB(A)。</w:t>
      </w:r>
    </w:p>
    <w:p>
      <w:pPr>
        <w:pStyle w:val="47"/>
        <w:spacing w:before="156" w:after="156"/>
        <w:ind w:left="-8" w:leftChars="-4"/>
        <w:rPr>
          <w:rFonts w:ascii="Times New Roman"/>
        </w:rPr>
      </w:pPr>
      <w:bookmarkStart w:id="206" w:name="_Toc49763821"/>
      <w:bookmarkStart w:id="207" w:name="_Toc44591786"/>
      <w:bookmarkStart w:id="208" w:name="_Toc32089"/>
      <w:bookmarkStart w:id="209" w:name="_Toc53399620"/>
      <w:r>
        <w:rPr>
          <w:rFonts w:hint="eastAsia" w:ascii="Times New Roman"/>
        </w:rPr>
        <w:t>电磁兼容性</w:t>
      </w:r>
      <w:bookmarkEnd w:id="206"/>
      <w:bookmarkEnd w:id="207"/>
      <w:bookmarkEnd w:id="208"/>
      <w:bookmarkEnd w:id="209"/>
    </w:p>
    <w:p>
      <w:pPr>
        <w:pStyle w:val="46"/>
        <w:spacing w:before="156" w:after="156" w:line="360" w:lineRule="auto"/>
        <w:ind w:left="567" w:hanging="567" w:hangingChars="270"/>
        <w:rPr>
          <w:rFonts w:ascii="Times New Roman"/>
        </w:rPr>
      </w:pPr>
      <w:r>
        <w:rPr>
          <w:rFonts w:hint="eastAsia" w:ascii="Times New Roman"/>
        </w:rPr>
        <w:t>无线电骚扰</w:t>
      </w:r>
    </w:p>
    <w:p>
      <w:pPr>
        <w:pStyle w:val="24"/>
        <w:rPr>
          <w:rFonts w:ascii="Times New Roman"/>
          <w:szCs w:val="21"/>
        </w:rPr>
      </w:pPr>
      <w:r>
        <w:rPr>
          <w:rFonts w:hint="eastAsia" w:ascii="Times New Roman"/>
        </w:rPr>
        <w:t>产品</w:t>
      </w:r>
      <w:r>
        <w:rPr>
          <w:rFonts w:hint="eastAsia" w:ascii="Times New Roman"/>
          <w:szCs w:val="21"/>
        </w:rPr>
        <w:t>的无线电</w:t>
      </w:r>
      <w:r>
        <w:rPr>
          <w:rFonts w:hint="eastAsia"/>
        </w:rPr>
        <w:t>骚扰</w:t>
      </w:r>
      <w:r>
        <w:rPr>
          <w:rFonts w:hint="eastAsia" w:ascii="Times New Roman"/>
          <w:szCs w:val="21"/>
        </w:rPr>
        <w:t>限值应符合</w:t>
      </w:r>
      <w:r>
        <w:rPr>
          <w:rFonts w:ascii="Times New Roman"/>
        </w:rPr>
        <w:t>GB/T 9254-20</w:t>
      </w:r>
      <w:r>
        <w:rPr>
          <w:rFonts w:hint="eastAsia" w:ascii="Times New Roman"/>
        </w:rPr>
        <w:t>08</w:t>
      </w:r>
      <w:r>
        <w:rPr>
          <w:rFonts w:hint="eastAsia" w:ascii="Times New Roman"/>
          <w:szCs w:val="21"/>
        </w:rPr>
        <w:t>中</w:t>
      </w:r>
      <w:r>
        <w:rPr>
          <w:rFonts w:ascii="Times New Roman"/>
          <w:szCs w:val="21"/>
        </w:rPr>
        <w:t>A</w:t>
      </w:r>
      <w:r>
        <w:rPr>
          <w:rFonts w:hint="eastAsia" w:ascii="Times New Roman"/>
          <w:szCs w:val="21"/>
        </w:rPr>
        <w:t>级要求。</w:t>
      </w:r>
    </w:p>
    <w:p>
      <w:pPr>
        <w:pStyle w:val="46"/>
        <w:spacing w:before="156" w:after="156" w:line="360" w:lineRule="auto"/>
        <w:ind w:left="567" w:hanging="567" w:hangingChars="270"/>
        <w:rPr>
          <w:rFonts w:ascii="Times New Roman"/>
        </w:rPr>
      </w:pPr>
      <w:r>
        <w:rPr>
          <w:rFonts w:hint="eastAsia" w:ascii="Times New Roman"/>
        </w:rPr>
        <w:t>谐波电流</w:t>
      </w:r>
    </w:p>
    <w:p>
      <w:pPr>
        <w:pStyle w:val="24"/>
        <w:rPr>
          <w:rFonts w:ascii="Times New Roman"/>
          <w:szCs w:val="21"/>
        </w:rPr>
      </w:pPr>
      <w:r>
        <w:rPr>
          <w:rFonts w:hint="eastAsia" w:ascii="Times New Roman"/>
        </w:rPr>
        <w:t>产品</w:t>
      </w:r>
      <w:r>
        <w:rPr>
          <w:rFonts w:hint="eastAsia" w:ascii="Times New Roman"/>
          <w:szCs w:val="21"/>
        </w:rPr>
        <w:t>的谐波电流应符合</w:t>
      </w:r>
      <w:r>
        <w:rPr>
          <w:rFonts w:ascii="Times New Roman" w:eastAsia="华文中宋"/>
          <w:szCs w:val="21"/>
        </w:rPr>
        <w:t>GB 17625.1-2012</w:t>
      </w:r>
      <w:r>
        <w:rPr>
          <w:rFonts w:hint="eastAsia" w:ascii="Times New Roman"/>
          <w:szCs w:val="21"/>
        </w:rPr>
        <w:t>中对</w:t>
      </w:r>
      <w:r>
        <w:rPr>
          <w:rFonts w:ascii="Times New Roman"/>
          <w:szCs w:val="21"/>
        </w:rPr>
        <w:t>A</w:t>
      </w:r>
      <w:r>
        <w:rPr>
          <w:rFonts w:hint="eastAsia" w:ascii="Times New Roman"/>
          <w:szCs w:val="21"/>
        </w:rPr>
        <w:t>类的限值要求。</w:t>
      </w:r>
    </w:p>
    <w:p>
      <w:pPr>
        <w:pStyle w:val="46"/>
        <w:spacing w:before="156" w:after="156" w:line="360" w:lineRule="auto"/>
        <w:ind w:left="567" w:hanging="567" w:hangingChars="270"/>
        <w:rPr>
          <w:rFonts w:ascii="Times New Roman"/>
        </w:rPr>
      </w:pPr>
      <w:r>
        <w:rPr>
          <w:rFonts w:hint="eastAsia" w:ascii="Times New Roman"/>
        </w:rPr>
        <w:t>抗扰度</w:t>
      </w:r>
    </w:p>
    <w:p>
      <w:pPr>
        <w:pStyle w:val="24"/>
        <w:rPr>
          <w:rFonts w:ascii="Times New Roman"/>
          <w:szCs w:val="21"/>
        </w:rPr>
      </w:pPr>
      <w:r>
        <w:rPr>
          <w:rFonts w:hint="eastAsia" w:ascii="Times New Roman"/>
        </w:rPr>
        <w:t>产品</w:t>
      </w:r>
      <w:r>
        <w:rPr>
          <w:rFonts w:hint="eastAsia" w:ascii="Times New Roman"/>
          <w:szCs w:val="21"/>
        </w:rPr>
        <w:t>的抗扰度应符合</w:t>
      </w:r>
      <w:r>
        <w:rPr>
          <w:rFonts w:ascii="Times New Roman" w:eastAsia="华文中宋"/>
          <w:szCs w:val="21"/>
        </w:rPr>
        <w:t>GB/T 17618-2015</w:t>
      </w:r>
      <w:r>
        <w:rPr>
          <w:rFonts w:hint="eastAsia" w:ascii="Times New Roman"/>
          <w:szCs w:val="21"/>
        </w:rPr>
        <w:t>的规定。</w:t>
      </w:r>
    </w:p>
    <w:p>
      <w:pPr>
        <w:pStyle w:val="47"/>
        <w:spacing w:before="156" w:after="156"/>
        <w:ind w:left="-8" w:leftChars="-4"/>
        <w:rPr>
          <w:rFonts w:ascii="Times New Roman"/>
        </w:rPr>
      </w:pPr>
      <w:bookmarkStart w:id="210" w:name="_Toc19199"/>
      <w:bookmarkStart w:id="211" w:name="_Toc53399621"/>
      <w:bookmarkStart w:id="212" w:name="_Toc49763822"/>
      <w:r>
        <w:rPr>
          <w:rFonts w:hint="eastAsia" w:ascii="Times New Roman"/>
        </w:rPr>
        <w:t>电源适应性</w:t>
      </w:r>
      <w:bookmarkEnd w:id="210"/>
      <w:bookmarkEnd w:id="211"/>
      <w:bookmarkEnd w:id="212"/>
    </w:p>
    <w:p>
      <w:pPr>
        <w:pStyle w:val="46"/>
        <w:spacing w:before="156" w:after="156" w:line="360" w:lineRule="auto"/>
        <w:ind w:left="567" w:hanging="567" w:hangingChars="270"/>
        <w:rPr>
          <w:rFonts w:ascii="Times New Roman"/>
        </w:rPr>
      </w:pPr>
      <w:r>
        <w:rPr>
          <w:rFonts w:hint="eastAsia" w:ascii="Times New Roman"/>
        </w:rPr>
        <w:t>交流电源适应能力</w:t>
      </w:r>
    </w:p>
    <w:p>
      <w:pPr>
        <w:pStyle w:val="24"/>
        <w:rPr>
          <w:rFonts w:ascii="Times New Roman"/>
          <w:szCs w:val="21"/>
        </w:rPr>
      </w:pPr>
      <w:r>
        <w:rPr>
          <w:rFonts w:ascii="Times New Roman"/>
          <w:szCs w:val="21"/>
        </w:rPr>
        <w:t>对于交流供电的产品，应能在220V ±22V，50Hz ±</w:t>
      </w:r>
      <w:r>
        <w:rPr>
          <w:rFonts w:hint="eastAsia" w:ascii="Times New Roman"/>
          <w:szCs w:val="21"/>
        </w:rPr>
        <w:t>1</w:t>
      </w:r>
      <w:r>
        <w:rPr>
          <w:rFonts w:ascii="Times New Roman"/>
          <w:szCs w:val="21"/>
        </w:rPr>
        <w:t xml:space="preserve"> Hz</w:t>
      </w:r>
      <w:r>
        <w:rPr>
          <w:rFonts w:hint="eastAsia" w:ascii="Times New Roman"/>
          <w:szCs w:val="21"/>
        </w:rPr>
        <w:t>的</w:t>
      </w:r>
      <w:r>
        <w:rPr>
          <w:rFonts w:ascii="Times New Roman"/>
          <w:szCs w:val="21"/>
        </w:rPr>
        <w:t>条件下正常工作</w:t>
      </w:r>
      <w:r>
        <w:rPr>
          <w:rFonts w:hint="eastAsia" w:ascii="Times New Roman"/>
          <w:szCs w:val="21"/>
        </w:rPr>
        <w:t>。</w:t>
      </w:r>
    </w:p>
    <w:p>
      <w:pPr>
        <w:pStyle w:val="46"/>
        <w:spacing w:before="156" w:after="156" w:line="360" w:lineRule="auto"/>
        <w:ind w:left="567" w:hanging="567" w:hangingChars="270"/>
        <w:rPr>
          <w:rFonts w:ascii="Times New Roman"/>
        </w:rPr>
      </w:pPr>
      <w:r>
        <w:rPr>
          <w:rFonts w:hint="eastAsia" w:ascii="Times New Roman"/>
        </w:rPr>
        <w:t>直流电源适应能力</w:t>
      </w:r>
    </w:p>
    <w:p>
      <w:pPr>
        <w:pStyle w:val="24"/>
        <w:rPr>
          <w:rFonts w:ascii="Times New Roman"/>
          <w:szCs w:val="21"/>
        </w:rPr>
      </w:pPr>
      <w:r>
        <w:rPr>
          <w:rFonts w:hint="eastAsia" w:ascii="Times New Roman"/>
          <w:szCs w:val="21"/>
        </w:rPr>
        <w:t>对于直流供电的产品，应能在直流电压偏离标称值</w:t>
      </w:r>
      <w:r>
        <w:rPr>
          <w:rFonts w:ascii="Times New Roman"/>
          <w:szCs w:val="21"/>
        </w:rPr>
        <w:t>±5%</w:t>
      </w:r>
      <w:r>
        <w:rPr>
          <w:rFonts w:hint="eastAsia" w:ascii="Times New Roman"/>
          <w:szCs w:val="21"/>
        </w:rPr>
        <w:t>的条件下正常工作。标称值应在产品铭牌或随机说明书中规定。对于电源有特殊要求的产品应在随机说明书中加以说明。</w:t>
      </w:r>
    </w:p>
    <w:p>
      <w:pPr>
        <w:pStyle w:val="46"/>
        <w:spacing w:before="156" w:after="156" w:line="360" w:lineRule="auto"/>
        <w:ind w:left="567" w:hanging="567" w:hangingChars="270"/>
      </w:pPr>
      <w:r>
        <w:rPr>
          <w:rFonts w:hint="eastAsia" w:ascii="Times New Roman"/>
        </w:rPr>
        <w:t>电线组件</w:t>
      </w:r>
    </w:p>
    <w:p>
      <w:pPr>
        <w:pStyle w:val="24"/>
        <w:rPr>
          <w:rFonts w:ascii="Times New Roman"/>
        </w:rPr>
      </w:pPr>
      <w:bookmarkStart w:id="213" w:name="_Toc49763825"/>
      <w:r>
        <w:rPr>
          <w:rFonts w:hint="eastAsia"/>
        </w:rPr>
        <w:t>电线</w:t>
      </w:r>
      <w:r>
        <w:rPr>
          <w:rFonts w:ascii="Times New Roman"/>
          <w:szCs w:val="21"/>
        </w:rPr>
        <w:t>组件应符合GB/T 15934-2008的规定。</w:t>
      </w:r>
      <w:bookmarkEnd w:id="213"/>
    </w:p>
    <w:p>
      <w:pPr>
        <w:pStyle w:val="47"/>
        <w:spacing w:before="156" w:after="156"/>
        <w:ind w:left="-8" w:leftChars="-4"/>
        <w:rPr>
          <w:rFonts w:ascii="Times New Roman"/>
        </w:rPr>
      </w:pPr>
      <w:bookmarkStart w:id="214" w:name="_Toc44591787"/>
      <w:bookmarkStart w:id="215" w:name="_Toc53399622"/>
      <w:bookmarkStart w:id="216" w:name="_Toc11995"/>
      <w:bookmarkStart w:id="217" w:name="_Toc49763826"/>
      <w:r>
        <w:rPr>
          <w:rFonts w:hint="eastAsia" w:ascii="Times New Roman"/>
        </w:rPr>
        <w:t>环境适应性</w:t>
      </w:r>
      <w:bookmarkEnd w:id="214"/>
      <w:bookmarkEnd w:id="215"/>
      <w:bookmarkEnd w:id="216"/>
      <w:bookmarkEnd w:id="217"/>
    </w:p>
    <w:p>
      <w:pPr>
        <w:pStyle w:val="46"/>
        <w:tabs>
          <w:tab w:val="center" w:pos="4201"/>
          <w:tab w:val="right" w:leader="dot" w:pos="9298"/>
        </w:tabs>
        <w:spacing w:before="156" w:after="156"/>
        <w:ind w:left="567" w:hanging="567" w:hangingChars="270"/>
        <w:rPr>
          <w:rFonts w:ascii="Times New Roman"/>
        </w:rPr>
      </w:pPr>
      <w:r>
        <w:rPr>
          <w:rFonts w:hint="eastAsia" w:ascii="Times New Roman"/>
        </w:rPr>
        <w:t>气候环境适应性</w:t>
      </w:r>
    </w:p>
    <w:p>
      <w:pPr>
        <w:pStyle w:val="24"/>
        <w:rPr>
          <w:rFonts w:ascii="Times New Roman"/>
          <w:szCs w:val="22"/>
        </w:rPr>
      </w:pPr>
      <w:r>
        <w:rPr>
          <w:rFonts w:hint="eastAsia" w:ascii="Times New Roman"/>
          <w:szCs w:val="22"/>
        </w:rPr>
        <w:t>根据系统配置的存储媒体确定保存环境，</w:t>
      </w:r>
      <w:r>
        <w:rPr>
          <w:rFonts w:hint="eastAsia" w:ascii="Times New Roman"/>
        </w:rPr>
        <w:t>产品</w:t>
      </w:r>
      <w:r>
        <w:rPr>
          <w:rFonts w:hint="eastAsia" w:ascii="Times New Roman"/>
          <w:szCs w:val="22"/>
        </w:rPr>
        <w:t>的气候环境适应性应符合表1的规定。</w:t>
      </w:r>
    </w:p>
    <w:p>
      <w:pPr>
        <w:pStyle w:val="24"/>
        <w:rPr>
          <w:rFonts w:hint="eastAsia" w:ascii="Times New Roman"/>
          <w:szCs w:val="22"/>
        </w:rPr>
      </w:pPr>
    </w:p>
    <w:p>
      <w:pPr>
        <w:pStyle w:val="114"/>
        <w:spacing w:before="156" w:after="156"/>
      </w:pPr>
      <w:r>
        <w:rPr>
          <w:rFonts w:hint="eastAsia"/>
        </w:rPr>
        <w:t>气候环境适应性</w:t>
      </w:r>
    </w:p>
    <w:tbl>
      <w:tblPr>
        <w:tblStyle w:val="35"/>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90"/>
        <w:gridCol w:w="3190"/>
        <w:gridCol w:w="2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0" w:type="dxa"/>
            <w:gridSpan w:val="2"/>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气候条件</w:t>
            </w:r>
          </w:p>
        </w:tc>
        <w:tc>
          <w:tcPr>
            <w:tcW w:w="2888" w:type="dxa"/>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vMerge w:val="restart"/>
            <w:vAlign w:val="center"/>
          </w:tcPr>
          <w:p>
            <w:pPr>
              <w:pStyle w:val="120"/>
              <w:numPr>
                <w:ilvl w:val="0"/>
                <w:numId w:val="0"/>
              </w:numPr>
              <w:jc w:val="center"/>
              <w:rPr>
                <w:rFonts w:ascii="Times New Roman"/>
                <w:kern w:val="2"/>
                <w:sz w:val="18"/>
                <w:szCs w:val="18"/>
              </w:rPr>
            </w:pPr>
            <w:r>
              <w:rPr>
                <w:rFonts w:hint="eastAsia"/>
                <w:sz w:val="18"/>
                <w:szCs w:val="18"/>
              </w:rPr>
              <w:t>温度</w:t>
            </w:r>
          </w:p>
        </w:tc>
        <w:tc>
          <w:tcPr>
            <w:tcW w:w="3190" w:type="dxa"/>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工作/℃</w:t>
            </w:r>
          </w:p>
        </w:tc>
        <w:tc>
          <w:tcPr>
            <w:tcW w:w="2888" w:type="dxa"/>
            <w:vAlign w:val="center"/>
          </w:tcPr>
          <w:p>
            <w:pPr>
              <w:pStyle w:val="120"/>
              <w:widowControl w:val="0"/>
              <w:numPr>
                <w:ilvl w:val="0"/>
                <w:numId w:val="0"/>
              </w:numPr>
              <w:jc w:val="center"/>
              <w:rPr>
                <w:rFonts w:ascii="Times New Roman"/>
                <w:sz w:val="18"/>
                <w:szCs w:val="18"/>
              </w:rPr>
            </w:pPr>
            <w:r>
              <w:rPr>
                <w:rFonts w:hint="eastAsia" w:ascii="Times New Roman"/>
                <w:sz w:val="18"/>
                <w:szCs w:val="18"/>
              </w:rPr>
              <w:t>1</w:t>
            </w:r>
            <w:r>
              <w:rPr>
                <w:rFonts w:ascii="Times New Roman"/>
                <w:sz w:val="18"/>
                <w:szCs w:val="18"/>
              </w:rPr>
              <w:t>0</w:t>
            </w:r>
            <w:r>
              <w:rPr>
                <w:rFonts w:hint="eastAsia" w:ascii="Times New Roman"/>
                <w:sz w:val="18"/>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vMerge w:val="continue"/>
            <w:vAlign w:val="center"/>
          </w:tcPr>
          <w:p>
            <w:pPr>
              <w:pStyle w:val="120"/>
              <w:widowControl w:val="0"/>
              <w:numPr>
                <w:ilvl w:val="0"/>
                <w:numId w:val="0"/>
              </w:numPr>
              <w:jc w:val="center"/>
              <w:rPr>
                <w:rFonts w:ascii="Times New Roman"/>
                <w:kern w:val="2"/>
                <w:sz w:val="18"/>
                <w:szCs w:val="18"/>
              </w:rPr>
            </w:pPr>
          </w:p>
        </w:tc>
        <w:tc>
          <w:tcPr>
            <w:tcW w:w="3190" w:type="dxa"/>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贮存温度/℃</w:t>
            </w:r>
          </w:p>
        </w:tc>
        <w:tc>
          <w:tcPr>
            <w:tcW w:w="2888" w:type="dxa"/>
            <w:vAlign w:val="center"/>
          </w:tcPr>
          <w:p>
            <w:pPr>
              <w:pStyle w:val="120"/>
              <w:numPr>
                <w:ilvl w:val="0"/>
                <w:numId w:val="0"/>
              </w:numPr>
              <w:jc w:val="center"/>
              <w:rPr>
                <w:rFonts w:ascii="Times New Roman"/>
                <w:sz w:val="18"/>
                <w:szCs w:val="18"/>
              </w:rPr>
            </w:pPr>
            <w:r>
              <w:rPr>
                <w:rFonts w:ascii="Times New Roman"/>
                <w:sz w:val="18"/>
                <w:szCs w:val="18"/>
              </w:rPr>
              <w:t>-</w:t>
            </w:r>
            <w:r>
              <w:rPr>
                <w:rFonts w:hint="eastAsia" w:ascii="Times New Roman"/>
                <w:sz w:val="18"/>
                <w:szCs w:val="18"/>
              </w:rPr>
              <w:t>2</w:t>
            </w:r>
            <w:r>
              <w:rPr>
                <w:rFonts w:ascii="Times New Roman"/>
                <w:sz w:val="18"/>
                <w:szCs w:val="18"/>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vMerge w:val="restart"/>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相对湿度</w:t>
            </w:r>
          </w:p>
        </w:tc>
        <w:tc>
          <w:tcPr>
            <w:tcW w:w="3190" w:type="dxa"/>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工作</w:t>
            </w:r>
          </w:p>
        </w:tc>
        <w:tc>
          <w:tcPr>
            <w:tcW w:w="2888" w:type="dxa"/>
            <w:vAlign w:val="center"/>
          </w:tcPr>
          <w:p>
            <w:pPr>
              <w:pStyle w:val="120"/>
              <w:widowControl w:val="0"/>
              <w:numPr>
                <w:ilvl w:val="0"/>
                <w:numId w:val="0"/>
              </w:numPr>
              <w:jc w:val="center"/>
              <w:rPr>
                <w:rFonts w:ascii="Times New Roman"/>
                <w:sz w:val="18"/>
                <w:szCs w:val="18"/>
              </w:rPr>
            </w:pPr>
            <w:r>
              <w:rPr>
                <w:rFonts w:ascii="Times New Roman"/>
                <w:sz w:val="18"/>
                <w:szCs w:val="18"/>
              </w:rPr>
              <w:t>20%~80%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vMerge w:val="continue"/>
            <w:vAlign w:val="center"/>
          </w:tcPr>
          <w:p>
            <w:pPr>
              <w:pStyle w:val="120"/>
              <w:widowControl w:val="0"/>
              <w:numPr>
                <w:ilvl w:val="0"/>
                <w:numId w:val="0"/>
              </w:numPr>
              <w:jc w:val="center"/>
              <w:rPr>
                <w:rFonts w:ascii="Times New Roman"/>
                <w:kern w:val="2"/>
                <w:sz w:val="18"/>
                <w:szCs w:val="18"/>
              </w:rPr>
            </w:pPr>
          </w:p>
        </w:tc>
        <w:tc>
          <w:tcPr>
            <w:tcW w:w="3190" w:type="dxa"/>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贮存运输</w:t>
            </w:r>
          </w:p>
        </w:tc>
        <w:tc>
          <w:tcPr>
            <w:tcW w:w="2888" w:type="dxa"/>
            <w:vAlign w:val="center"/>
          </w:tcPr>
          <w:p>
            <w:pPr>
              <w:pStyle w:val="120"/>
              <w:widowControl w:val="0"/>
              <w:numPr>
                <w:ilvl w:val="0"/>
                <w:numId w:val="0"/>
              </w:numPr>
              <w:jc w:val="center"/>
              <w:rPr>
                <w:rFonts w:ascii="Times New Roman"/>
                <w:sz w:val="18"/>
                <w:szCs w:val="18"/>
              </w:rPr>
            </w:pPr>
            <w:r>
              <w:rPr>
                <w:rFonts w:ascii="Times New Roman"/>
                <w:sz w:val="18"/>
                <w:szCs w:val="18"/>
              </w:rPr>
              <w:t>20%~93%</w:t>
            </w:r>
            <w:r>
              <w:rPr>
                <w:rFonts w:hint="eastAsia" w:ascii="Times New Roman"/>
                <w:sz w:val="18"/>
                <w:szCs w:val="18"/>
              </w:rPr>
              <w:t>（</w:t>
            </w:r>
            <w:r>
              <w:rPr>
                <w:rFonts w:ascii="Times New Roman"/>
                <w:sz w:val="18"/>
                <w:szCs w:val="18"/>
              </w:rPr>
              <w:t>40</w:t>
            </w:r>
            <w:r>
              <w:rPr>
                <w:rFonts w:hint="eastAsia" w:ascii="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0" w:type="dxa"/>
            <w:gridSpan w:val="2"/>
            <w:vAlign w:val="center"/>
          </w:tcPr>
          <w:p>
            <w:pPr>
              <w:pStyle w:val="120"/>
              <w:widowControl w:val="0"/>
              <w:numPr>
                <w:ilvl w:val="0"/>
                <w:numId w:val="0"/>
              </w:numPr>
              <w:jc w:val="center"/>
              <w:rPr>
                <w:rFonts w:ascii="Times New Roman"/>
                <w:kern w:val="2"/>
                <w:sz w:val="18"/>
                <w:szCs w:val="18"/>
              </w:rPr>
            </w:pPr>
            <w:r>
              <w:rPr>
                <w:rFonts w:hint="eastAsia" w:ascii="Times New Roman"/>
                <w:sz w:val="18"/>
                <w:szCs w:val="18"/>
              </w:rPr>
              <w:t>大气压</w:t>
            </w:r>
            <w:r>
              <w:rPr>
                <w:rFonts w:ascii="Times New Roman"/>
                <w:sz w:val="18"/>
                <w:szCs w:val="18"/>
              </w:rPr>
              <w:t>/kPa</w:t>
            </w:r>
          </w:p>
        </w:tc>
        <w:tc>
          <w:tcPr>
            <w:tcW w:w="2888" w:type="dxa"/>
            <w:vAlign w:val="center"/>
          </w:tcPr>
          <w:p>
            <w:pPr>
              <w:pStyle w:val="120"/>
              <w:widowControl w:val="0"/>
              <w:numPr>
                <w:ilvl w:val="0"/>
                <w:numId w:val="0"/>
              </w:numPr>
              <w:jc w:val="center"/>
              <w:rPr>
                <w:rFonts w:ascii="Times New Roman"/>
                <w:sz w:val="18"/>
                <w:szCs w:val="18"/>
              </w:rPr>
            </w:pPr>
            <w:r>
              <w:rPr>
                <w:rFonts w:ascii="Times New Roman"/>
                <w:sz w:val="18"/>
                <w:szCs w:val="18"/>
              </w:rPr>
              <w:t>86</w:t>
            </w:r>
            <w:r>
              <w:rPr>
                <w:rFonts w:hint="eastAsia" w:hAnsi="宋体"/>
                <w:sz w:val="18"/>
                <w:szCs w:val="18"/>
              </w:rPr>
              <w:t>～</w:t>
            </w:r>
            <w:r>
              <w:rPr>
                <w:rFonts w:ascii="Times New Roman"/>
                <w:sz w:val="18"/>
                <w:szCs w:val="18"/>
              </w:rPr>
              <w:t>106</w:t>
            </w:r>
          </w:p>
        </w:tc>
      </w:tr>
    </w:tbl>
    <w:p>
      <w:pPr>
        <w:pStyle w:val="46"/>
        <w:tabs>
          <w:tab w:val="center" w:pos="4201"/>
          <w:tab w:val="right" w:leader="dot" w:pos="9298"/>
        </w:tabs>
        <w:spacing w:before="156" w:after="156"/>
        <w:ind w:left="567" w:hanging="567" w:hangingChars="270"/>
        <w:rPr>
          <w:rFonts w:ascii="Times New Roman"/>
        </w:rPr>
      </w:pPr>
      <w:r>
        <w:rPr>
          <w:rFonts w:hint="eastAsia" w:ascii="Times New Roman"/>
        </w:rPr>
        <w:t>机械环境适应性</w:t>
      </w:r>
    </w:p>
    <w:p>
      <w:pPr>
        <w:pStyle w:val="24"/>
        <w:rPr>
          <w:rFonts w:hAnsi="宋体"/>
          <w:szCs w:val="21"/>
        </w:rPr>
      </w:pPr>
      <w:r>
        <w:rPr>
          <w:rFonts w:hint="eastAsia" w:ascii="Times New Roman"/>
        </w:rPr>
        <w:t>产品</w:t>
      </w:r>
      <w:r>
        <w:rPr>
          <w:rFonts w:hint="eastAsia" w:ascii="Times New Roman"/>
          <w:szCs w:val="21"/>
        </w:rPr>
        <w:t>的振动适应性、碰撞适应性、</w:t>
      </w:r>
      <w:r>
        <w:rPr>
          <w:rFonts w:hint="eastAsia" w:ascii="Times New Roman"/>
        </w:rPr>
        <w:t>运输包装件跌落适应性应分别符合</w:t>
      </w:r>
      <w:r>
        <w:rPr>
          <w:rFonts w:hint="eastAsia" w:ascii="Times New Roman"/>
          <w:szCs w:val="21"/>
        </w:rPr>
        <w:t>表</w:t>
      </w:r>
      <w:r>
        <w:rPr>
          <w:rFonts w:ascii="Times New Roman"/>
          <w:szCs w:val="21"/>
        </w:rPr>
        <w:t>2</w:t>
      </w:r>
      <w:r>
        <w:rPr>
          <w:rFonts w:hint="eastAsia" w:ascii="Times New Roman"/>
          <w:szCs w:val="21"/>
        </w:rPr>
        <w:t>、表</w:t>
      </w:r>
      <w:r>
        <w:rPr>
          <w:rFonts w:ascii="Times New Roman"/>
          <w:szCs w:val="21"/>
        </w:rPr>
        <w:t>3</w:t>
      </w:r>
      <w:r>
        <w:rPr>
          <w:rFonts w:hint="eastAsia" w:ascii="Times New Roman"/>
          <w:szCs w:val="21"/>
        </w:rPr>
        <w:t>和表</w:t>
      </w:r>
      <w:r>
        <w:rPr>
          <w:rFonts w:ascii="Times New Roman"/>
          <w:szCs w:val="21"/>
        </w:rPr>
        <w:t>4</w:t>
      </w:r>
      <w:r>
        <w:rPr>
          <w:rFonts w:hint="eastAsia" w:ascii="Times New Roman"/>
          <w:szCs w:val="21"/>
        </w:rPr>
        <w:t>的规</w:t>
      </w:r>
      <w:r>
        <w:rPr>
          <w:rFonts w:hint="eastAsia" w:hAnsi="宋体"/>
          <w:szCs w:val="21"/>
        </w:rPr>
        <w:t>定。</w:t>
      </w:r>
    </w:p>
    <w:p>
      <w:pPr>
        <w:pStyle w:val="114"/>
        <w:spacing w:before="156" w:after="156"/>
      </w:pPr>
      <w:r>
        <w:rPr>
          <w:rFonts w:hint="eastAsia"/>
        </w:rPr>
        <w:t>振动适应性</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2186"/>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6" w:type="dxa"/>
          </w:tcPr>
          <w:p>
            <w:pPr>
              <w:jc w:val="center"/>
              <w:rPr>
                <w:sz w:val="18"/>
                <w:szCs w:val="18"/>
              </w:rPr>
            </w:pPr>
            <w:r>
              <w:rPr>
                <w:rFonts w:hint="eastAsia"/>
                <w:sz w:val="18"/>
                <w:szCs w:val="18"/>
              </w:rPr>
              <w:t>试验项目</w:t>
            </w:r>
          </w:p>
        </w:tc>
        <w:tc>
          <w:tcPr>
            <w:tcW w:w="2186" w:type="dxa"/>
          </w:tcPr>
          <w:p>
            <w:pPr>
              <w:jc w:val="center"/>
              <w:rPr>
                <w:sz w:val="18"/>
                <w:szCs w:val="18"/>
              </w:rPr>
            </w:pPr>
            <w:r>
              <w:rPr>
                <w:rFonts w:hint="eastAsia"/>
                <w:sz w:val="18"/>
                <w:szCs w:val="18"/>
              </w:rPr>
              <w:t>试验内容</w:t>
            </w:r>
          </w:p>
        </w:tc>
        <w:tc>
          <w:tcPr>
            <w:tcW w:w="5460" w:type="dxa"/>
          </w:tcPr>
          <w:p>
            <w:pPr>
              <w:jc w:val="center"/>
              <w:rPr>
                <w:sz w:val="18"/>
                <w:szCs w:val="18"/>
              </w:rPr>
            </w:pPr>
            <w:r>
              <w:rPr>
                <w:rFonts w:hint="eastAsia"/>
                <w:sz w:val="18"/>
                <w:szCs w:val="1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6" w:type="dxa"/>
            <w:vMerge w:val="restart"/>
            <w:vAlign w:val="center"/>
          </w:tcPr>
          <w:p>
            <w:pPr>
              <w:jc w:val="center"/>
              <w:rPr>
                <w:sz w:val="18"/>
                <w:szCs w:val="18"/>
              </w:rPr>
            </w:pPr>
            <w:r>
              <w:rPr>
                <w:rFonts w:hint="eastAsia"/>
                <w:sz w:val="18"/>
                <w:szCs w:val="18"/>
              </w:rPr>
              <w:t>初始和最后振动响应检查</w:t>
            </w:r>
          </w:p>
        </w:tc>
        <w:tc>
          <w:tcPr>
            <w:tcW w:w="2186" w:type="dxa"/>
          </w:tcPr>
          <w:p>
            <w:pPr>
              <w:jc w:val="center"/>
              <w:rPr>
                <w:sz w:val="18"/>
                <w:szCs w:val="18"/>
              </w:rPr>
            </w:pPr>
            <w:r>
              <w:rPr>
                <w:rFonts w:hint="eastAsia"/>
                <w:sz w:val="18"/>
                <w:szCs w:val="18"/>
              </w:rPr>
              <w:t>频率范围</w:t>
            </w:r>
            <w:r>
              <w:rPr>
                <w:sz w:val="18"/>
                <w:szCs w:val="18"/>
              </w:rPr>
              <w:t>/Hz</w:t>
            </w:r>
          </w:p>
        </w:tc>
        <w:tc>
          <w:tcPr>
            <w:tcW w:w="5460" w:type="dxa"/>
            <w:vAlign w:val="center"/>
          </w:tcPr>
          <w:p>
            <w:pPr>
              <w:jc w:val="center"/>
              <w:rPr>
                <w:sz w:val="18"/>
                <w:szCs w:val="18"/>
              </w:rPr>
            </w:pPr>
            <w:r>
              <w:rPr>
                <w:sz w:val="18"/>
                <w:szCs w:val="18"/>
              </w:rPr>
              <w:t>5</w:t>
            </w:r>
            <w:r>
              <w:rPr>
                <w:rFonts w:hint="eastAsia"/>
                <w:sz w:val="18"/>
                <w:szCs w:val="18"/>
              </w:rPr>
              <w:t>～</w:t>
            </w:r>
            <w:r>
              <w:rPr>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continue"/>
            <w:vAlign w:val="center"/>
          </w:tcPr>
          <w:p>
            <w:pPr>
              <w:jc w:val="center"/>
              <w:rPr>
                <w:sz w:val="18"/>
                <w:szCs w:val="18"/>
              </w:rPr>
            </w:pPr>
          </w:p>
        </w:tc>
        <w:tc>
          <w:tcPr>
            <w:tcW w:w="2186" w:type="dxa"/>
          </w:tcPr>
          <w:p>
            <w:pPr>
              <w:jc w:val="center"/>
              <w:rPr>
                <w:sz w:val="18"/>
                <w:szCs w:val="18"/>
              </w:rPr>
            </w:pPr>
            <w:r>
              <w:rPr>
                <w:rFonts w:hint="eastAsia"/>
                <w:sz w:val="18"/>
                <w:szCs w:val="18"/>
              </w:rPr>
              <w:t>扫频速度</w:t>
            </w:r>
            <w:r>
              <w:rPr>
                <w:sz w:val="18"/>
                <w:szCs w:val="18"/>
              </w:rPr>
              <w:t>/(oct/min)</w:t>
            </w:r>
          </w:p>
        </w:tc>
        <w:tc>
          <w:tcPr>
            <w:tcW w:w="5460" w:type="dxa"/>
          </w:tcPr>
          <w:p>
            <w:pPr>
              <w:jc w:val="center"/>
              <w:rPr>
                <w:sz w:val="18"/>
                <w:szCs w:val="18"/>
              </w:rPr>
            </w:pPr>
            <w:r>
              <w:rPr>
                <w:rFonts w:hint="eastAsia"/>
                <w:sz w:val="18"/>
                <w:szCs w:val="18"/>
              </w:rPr>
              <w:t>≤</w:t>
            </w: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continue"/>
            <w:vAlign w:val="center"/>
          </w:tcPr>
          <w:p>
            <w:pPr>
              <w:jc w:val="center"/>
              <w:rPr>
                <w:sz w:val="18"/>
                <w:szCs w:val="18"/>
              </w:rPr>
            </w:pPr>
          </w:p>
        </w:tc>
        <w:tc>
          <w:tcPr>
            <w:tcW w:w="2186" w:type="dxa"/>
          </w:tcPr>
          <w:p>
            <w:pPr>
              <w:jc w:val="center"/>
              <w:rPr>
                <w:sz w:val="18"/>
                <w:szCs w:val="18"/>
              </w:rPr>
            </w:pPr>
            <w:r>
              <w:rPr>
                <w:rFonts w:hint="eastAsia"/>
                <w:sz w:val="18"/>
                <w:szCs w:val="18"/>
              </w:rPr>
              <w:t>驱动振幅</w:t>
            </w:r>
            <w:r>
              <w:rPr>
                <w:sz w:val="18"/>
                <w:szCs w:val="18"/>
              </w:rPr>
              <w:t>/mm</w:t>
            </w:r>
          </w:p>
        </w:tc>
        <w:tc>
          <w:tcPr>
            <w:tcW w:w="5460" w:type="dxa"/>
            <w:vAlign w:val="center"/>
          </w:tcPr>
          <w:p>
            <w:pPr>
              <w:jc w:val="center"/>
              <w:rPr>
                <w:sz w:val="18"/>
                <w:szCs w:val="18"/>
                <w:vertAlign w:val="superscript"/>
              </w:rPr>
            </w:pPr>
            <w:r>
              <w:rPr>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restart"/>
            <w:vAlign w:val="center"/>
          </w:tcPr>
          <w:p>
            <w:pPr>
              <w:jc w:val="center"/>
              <w:rPr>
                <w:sz w:val="18"/>
                <w:szCs w:val="18"/>
              </w:rPr>
            </w:pPr>
            <w:r>
              <w:rPr>
                <w:rFonts w:hint="eastAsia"/>
                <w:sz w:val="18"/>
                <w:szCs w:val="18"/>
              </w:rPr>
              <w:t>定频耐久试验</w:t>
            </w:r>
          </w:p>
        </w:tc>
        <w:tc>
          <w:tcPr>
            <w:tcW w:w="2186" w:type="dxa"/>
          </w:tcPr>
          <w:p>
            <w:pPr>
              <w:jc w:val="center"/>
              <w:rPr>
                <w:sz w:val="18"/>
                <w:szCs w:val="18"/>
              </w:rPr>
            </w:pPr>
            <w:r>
              <w:rPr>
                <w:rFonts w:hint="eastAsia"/>
                <w:sz w:val="18"/>
                <w:szCs w:val="18"/>
              </w:rPr>
              <w:t>驱动振幅</w:t>
            </w:r>
            <w:r>
              <w:rPr>
                <w:sz w:val="18"/>
                <w:szCs w:val="18"/>
              </w:rPr>
              <w:t>/mm</w:t>
            </w:r>
          </w:p>
        </w:tc>
        <w:tc>
          <w:tcPr>
            <w:tcW w:w="5460" w:type="dxa"/>
          </w:tcPr>
          <w:p>
            <w:pPr>
              <w:jc w:val="center"/>
              <w:rPr>
                <w:sz w:val="18"/>
                <w:szCs w:val="18"/>
                <w:vertAlign w:val="superscript"/>
              </w:rPr>
            </w:pPr>
            <w:r>
              <w:rPr>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continue"/>
            <w:vAlign w:val="center"/>
          </w:tcPr>
          <w:p>
            <w:pPr>
              <w:jc w:val="center"/>
              <w:rPr>
                <w:sz w:val="18"/>
                <w:szCs w:val="18"/>
              </w:rPr>
            </w:pPr>
          </w:p>
        </w:tc>
        <w:tc>
          <w:tcPr>
            <w:tcW w:w="2186" w:type="dxa"/>
          </w:tcPr>
          <w:p>
            <w:pPr>
              <w:jc w:val="center"/>
              <w:rPr>
                <w:sz w:val="18"/>
                <w:szCs w:val="18"/>
              </w:rPr>
            </w:pPr>
            <w:r>
              <w:rPr>
                <w:rFonts w:hint="eastAsia"/>
                <w:sz w:val="18"/>
                <w:szCs w:val="18"/>
              </w:rPr>
              <w:t>持续时间</w:t>
            </w:r>
            <w:r>
              <w:rPr>
                <w:sz w:val="18"/>
                <w:szCs w:val="18"/>
              </w:rPr>
              <w:t>/min</w:t>
            </w:r>
          </w:p>
        </w:tc>
        <w:tc>
          <w:tcPr>
            <w:tcW w:w="5460" w:type="dxa"/>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restart"/>
            <w:vAlign w:val="center"/>
          </w:tcPr>
          <w:p>
            <w:pPr>
              <w:jc w:val="center"/>
              <w:rPr>
                <w:sz w:val="18"/>
                <w:szCs w:val="18"/>
              </w:rPr>
            </w:pPr>
            <w:r>
              <w:rPr>
                <w:rFonts w:hint="eastAsia"/>
                <w:sz w:val="18"/>
                <w:szCs w:val="18"/>
              </w:rPr>
              <w:t>扫频耐久试验</w:t>
            </w:r>
          </w:p>
        </w:tc>
        <w:tc>
          <w:tcPr>
            <w:tcW w:w="2186" w:type="dxa"/>
          </w:tcPr>
          <w:p>
            <w:pPr>
              <w:jc w:val="center"/>
              <w:rPr>
                <w:sz w:val="18"/>
                <w:szCs w:val="18"/>
              </w:rPr>
            </w:pPr>
            <w:r>
              <w:rPr>
                <w:rFonts w:hint="eastAsia"/>
                <w:sz w:val="18"/>
                <w:szCs w:val="18"/>
              </w:rPr>
              <w:t>频率范围</w:t>
            </w:r>
            <w:r>
              <w:rPr>
                <w:sz w:val="18"/>
                <w:szCs w:val="18"/>
              </w:rPr>
              <w:t>/Hz</w:t>
            </w:r>
          </w:p>
        </w:tc>
        <w:tc>
          <w:tcPr>
            <w:tcW w:w="5460" w:type="dxa"/>
          </w:tcPr>
          <w:p>
            <w:pPr>
              <w:jc w:val="center"/>
              <w:rPr>
                <w:sz w:val="18"/>
                <w:szCs w:val="18"/>
              </w:rPr>
            </w:pPr>
            <w:r>
              <w:rPr>
                <w:sz w:val="18"/>
                <w:szCs w:val="18"/>
              </w:rPr>
              <w:t>5</w:t>
            </w:r>
            <w:r>
              <w:rPr>
                <w:rFonts w:hint="eastAsia"/>
                <w:sz w:val="18"/>
                <w:szCs w:val="18"/>
              </w:rPr>
              <w:t>～</w:t>
            </w:r>
            <w:r>
              <w:rPr>
                <w:sz w:val="18"/>
                <w:szCs w:val="18"/>
              </w:rPr>
              <w:t>35</w:t>
            </w:r>
            <w:r>
              <w:rPr>
                <w:rFonts w:hint="eastAsia"/>
                <w:sz w:val="18"/>
                <w:szCs w:val="18"/>
              </w:rPr>
              <w:t>～</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continue"/>
          </w:tcPr>
          <w:p>
            <w:pPr>
              <w:jc w:val="center"/>
              <w:rPr>
                <w:sz w:val="18"/>
                <w:szCs w:val="18"/>
              </w:rPr>
            </w:pPr>
          </w:p>
        </w:tc>
        <w:tc>
          <w:tcPr>
            <w:tcW w:w="2186" w:type="dxa"/>
          </w:tcPr>
          <w:p>
            <w:pPr>
              <w:jc w:val="center"/>
              <w:rPr>
                <w:sz w:val="18"/>
                <w:szCs w:val="18"/>
              </w:rPr>
            </w:pPr>
            <w:r>
              <w:rPr>
                <w:rFonts w:hint="eastAsia"/>
                <w:sz w:val="18"/>
                <w:szCs w:val="18"/>
              </w:rPr>
              <w:t>驱动振幅</w:t>
            </w:r>
            <w:r>
              <w:rPr>
                <w:sz w:val="18"/>
                <w:szCs w:val="18"/>
              </w:rPr>
              <w:t>/mm</w:t>
            </w:r>
          </w:p>
        </w:tc>
        <w:tc>
          <w:tcPr>
            <w:tcW w:w="5460" w:type="dxa"/>
          </w:tcPr>
          <w:p>
            <w:pPr>
              <w:jc w:val="center"/>
              <w:rPr>
                <w:sz w:val="18"/>
                <w:szCs w:val="18"/>
                <w:vertAlign w:val="superscript"/>
              </w:rPr>
            </w:pPr>
            <w:r>
              <w:rPr>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continue"/>
          </w:tcPr>
          <w:p>
            <w:pPr>
              <w:jc w:val="center"/>
              <w:rPr>
                <w:sz w:val="18"/>
                <w:szCs w:val="18"/>
              </w:rPr>
            </w:pPr>
          </w:p>
        </w:tc>
        <w:tc>
          <w:tcPr>
            <w:tcW w:w="2186" w:type="dxa"/>
          </w:tcPr>
          <w:p>
            <w:pPr>
              <w:jc w:val="center"/>
              <w:rPr>
                <w:sz w:val="18"/>
                <w:szCs w:val="18"/>
              </w:rPr>
            </w:pPr>
            <w:r>
              <w:rPr>
                <w:rFonts w:hint="eastAsia"/>
                <w:sz w:val="18"/>
                <w:szCs w:val="18"/>
              </w:rPr>
              <w:t>扫频速度</w:t>
            </w:r>
            <w:r>
              <w:rPr>
                <w:sz w:val="18"/>
                <w:szCs w:val="18"/>
              </w:rPr>
              <w:t>/(oct/min)</w:t>
            </w:r>
          </w:p>
        </w:tc>
        <w:tc>
          <w:tcPr>
            <w:tcW w:w="5460" w:type="dxa"/>
          </w:tcPr>
          <w:p>
            <w:pPr>
              <w:jc w:val="center"/>
              <w:rPr>
                <w:sz w:val="18"/>
                <w:szCs w:val="18"/>
              </w:rPr>
            </w:pPr>
            <w:r>
              <w:rPr>
                <w:rFonts w:hint="eastAsia"/>
                <w:sz w:val="18"/>
                <w:szCs w:val="18"/>
              </w:rPr>
              <w:t>≤</w:t>
            </w: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Merge w:val="continue"/>
          </w:tcPr>
          <w:p>
            <w:pPr>
              <w:jc w:val="center"/>
              <w:rPr>
                <w:sz w:val="18"/>
                <w:szCs w:val="18"/>
              </w:rPr>
            </w:pPr>
          </w:p>
        </w:tc>
        <w:tc>
          <w:tcPr>
            <w:tcW w:w="2186" w:type="dxa"/>
          </w:tcPr>
          <w:p>
            <w:pPr>
              <w:jc w:val="center"/>
              <w:rPr>
                <w:sz w:val="18"/>
                <w:szCs w:val="18"/>
              </w:rPr>
            </w:pPr>
            <w:r>
              <w:rPr>
                <w:rFonts w:hint="eastAsia"/>
                <w:sz w:val="18"/>
                <w:szCs w:val="18"/>
              </w:rPr>
              <w:t>循环次数</w:t>
            </w:r>
          </w:p>
        </w:tc>
        <w:tc>
          <w:tcPr>
            <w:tcW w:w="5460" w:type="dxa"/>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2" w:type="dxa"/>
            <w:gridSpan w:val="3"/>
          </w:tcPr>
          <w:p>
            <w:pPr>
              <w:pStyle w:val="64"/>
              <w:bidi w:val="0"/>
              <w:ind w:left="363" w:leftChars="0" w:firstLineChars="0"/>
            </w:pPr>
            <w:r>
              <w:rPr>
                <w:rFonts w:hint="eastAsia"/>
              </w:rPr>
              <w:t>表中驱动振幅为峰值。</w:t>
            </w:r>
          </w:p>
        </w:tc>
      </w:tr>
    </w:tbl>
    <w:p>
      <w:pPr>
        <w:pStyle w:val="114"/>
        <w:spacing w:before="156" w:after="156"/>
      </w:pPr>
      <w:r>
        <w:rPr>
          <w:rFonts w:hint="eastAsia"/>
        </w:rPr>
        <w:t>碰撞适应性</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2486"/>
        <w:gridCol w:w="219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Borders>
              <w:bottom w:val="single" w:color="auto" w:sz="4" w:space="0"/>
            </w:tcBorders>
          </w:tcPr>
          <w:p>
            <w:pPr>
              <w:jc w:val="center"/>
              <w:rPr>
                <w:sz w:val="18"/>
                <w:szCs w:val="18"/>
              </w:rPr>
            </w:pPr>
            <w:r>
              <w:rPr>
                <w:rFonts w:hint="eastAsia"/>
                <w:sz w:val="18"/>
                <w:szCs w:val="18"/>
              </w:rPr>
              <w:t>峰值加速度</w:t>
            </w:r>
          </w:p>
          <w:p>
            <w:pPr>
              <w:jc w:val="center"/>
              <w:rPr>
                <w:sz w:val="18"/>
                <w:szCs w:val="18"/>
                <w:vertAlign w:val="superscript"/>
              </w:rPr>
            </w:pPr>
            <w:r>
              <w:rPr>
                <w:sz w:val="18"/>
                <w:szCs w:val="18"/>
              </w:rPr>
              <w:t>m/s</w:t>
            </w:r>
            <w:r>
              <w:rPr>
                <w:sz w:val="18"/>
                <w:szCs w:val="18"/>
                <w:vertAlign w:val="superscript"/>
              </w:rPr>
              <w:t>2</w:t>
            </w:r>
          </w:p>
        </w:tc>
        <w:tc>
          <w:tcPr>
            <w:tcW w:w="2486" w:type="dxa"/>
            <w:tcBorders>
              <w:bottom w:val="single" w:color="auto" w:sz="4" w:space="0"/>
            </w:tcBorders>
          </w:tcPr>
          <w:p>
            <w:pPr>
              <w:jc w:val="center"/>
              <w:rPr>
                <w:sz w:val="18"/>
                <w:szCs w:val="18"/>
              </w:rPr>
            </w:pPr>
            <w:r>
              <w:rPr>
                <w:rFonts w:hint="eastAsia"/>
                <w:sz w:val="18"/>
                <w:szCs w:val="18"/>
              </w:rPr>
              <w:t>脉冲持续时间</w:t>
            </w:r>
          </w:p>
          <w:p>
            <w:pPr>
              <w:jc w:val="center"/>
              <w:rPr>
                <w:sz w:val="18"/>
                <w:szCs w:val="18"/>
              </w:rPr>
            </w:pPr>
            <w:r>
              <w:rPr>
                <w:sz w:val="18"/>
                <w:szCs w:val="18"/>
              </w:rPr>
              <w:t>ms</w:t>
            </w:r>
          </w:p>
        </w:tc>
        <w:tc>
          <w:tcPr>
            <w:tcW w:w="2198" w:type="dxa"/>
          </w:tcPr>
          <w:p>
            <w:pPr>
              <w:jc w:val="center"/>
              <w:rPr>
                <w:sz w:val="18"/>
                <w:szCs w:val="18"/>
              </w:rPr>
            </w:pPr>
            <w:r>
              <w:rPr>
                <w:rFonts w:hint="eastAsia"/>
                <w:sz w:val="18"/>
                <w:szCs w:val="18"/>
              </w:rPr>
              <w:t>碰撞次数</w:t>
            </w:r>
          </w:p>
        </w:tc>
        <w:tc>
          <w:tcPr>
            <w:tcW w:w="2090" w:type="dxa"/>
          </w:tcPr>
          <w:p>
            <w:pPr>
              <w:jc w:val="center"/>
              <w:rPr>
                <w:sz w:val="18"/>
                <w:szCs w:val="18"/>
              </w:rPr>
            </w:pPr>
            <w:r>
              <w:rPr>
                <w:rFonts w:hint="eastAsia"/>
                <w:sz w:val="18"/>
                <w:szCs w:val="18"/>
              </w:rPr>
              <w:t>碰撞波形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jc w:val="center"/>
              <w:rPr>
                <w:sz w:val="18"/>
                <w:szCs w:val="18"/>
              </w:rPr>
            </w:pPr>
            <w:r>
              <w:rPr>
                <w:sz w:val="18"/>
                <w:szCs w:val="18"/>
              </w:rPr>
              <w:t>100</w:t>
            </w:r>
          </w:p>
        </w:tc>
        <w:tc>
          <w:tcPr>
            <w:tcW w:w="2486" w:type="dxa"/>
          </w:tcPr>
          <w:p>
            <w:pPr>
              <w:jc w:val="center"/>
              <w:rPr>
                <w:sz w:val="18"/>
                <w:szCs w:val="18"/>
              </w:rPr>
            </w:pPr>
            <w:r>
              <w:rPr>
                <w:sz w:val="18"/>
                <w:szCs w:val="18"/>
              </w:rPr>
              <w:t>16</w:t>
            </w:r>
          </w:p>
        </w:tc>
        <w:tc>
          <w:tcPr>
            <w:tcW w:w="2198" w:type="dxa"/>
          </w:tcPr>
          <w:p>
            <w:pPr>
              <w:jc w:val="center"/>
              <w:rPr>
                <w:sz w:val="18"/>
                <w:szCs w:val="18"/>
              </w:rPr>
            </w:pPr>
            <w:r>
              <w:rPr>
                <w:sz w:val="18"/>
                <w:szCs w:val="18"/>
              </w:rPr>
              <w:t>1000</w:t>
            </w:r>
          </w:p>
        </w:tc>
        <w:tc>
          <w:tcPr>
            <w:tcW w:w="2090" w:type="dxa"/>
          </w:tcPr>
          <w:p>
            <w:pPr>
              <w:jc w:val="center"/>
              <w:rPr>
                <w:sz w:val="18"/>
                <w:szCs w:val="18"/>
              </w:rPr>
            </w:pPr>
            <w:r>
              <w:rPr>
                <w:rFonts w:hint="eastAsia"/>
                <w:sz w:val="18"/>
                <w:szCs w:val="18"/>
              </w:rPr>
              <w:t>半正弦波</w:t>
            </w:r>
          </w:p>
        </w:tc>
      </w:tr>
    </w:tbl>
    <w:p>
      <w:pPr>
        <w:pStyle w:val="114"/>
        <w:spacing w:before="156" w:after="156"/>
      </w:pPr>
      <w:r>
        <w:rPr>
          <w:rFonts w:hint="eastAsia"/>
        </w:rPr>
        <w:t>运输包装件跌落适应性</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8"/>
        <w:gridCol w:w="4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8" w:type="dxa"/>
          </w:tcPr>
          <w:p>
            <w:pPr>
              <w:jc w:val="center"/>
              <w:rPr>
                <w:sz w:val="18"/>
                <w:szCs w:val="18"/>
              </w:rPr>
            </w:pPr>
            <w:r>
              <w:rPr>
                <w:rFonts w:hint="eastAsia"/>
                <w:sz w:val="18"/>
                <w:szCs w:val="18"/>
              </w:rPr>
              <w:t>包装件质量</w:t>
            </w:r>
          </w:p>
          <w:p>
            <w:pPr>
              <w:jc w:val="center"/>
              <w:rPr>
                <w:sz w:val="18"/>
                <w:szCs w:val="18"/>
              </w:rPr>
            </w:pPr>
            <w:r>
              <w:rPr>
                <w:sz w:val="18"/>
                <w:szCs w:val="18"/>
              </w:rPr>
              <w:t>kg</w:t>
            </w:r>
          </w:p>
        </w:tc>
        <w:tc>
          <w:tcPr>
            <w:tcW w:w="4534" w:type="dxa"/>
          </w:tcPr>
          <w:p>
            <w:pPr>
              <w:jc w:val="center"/>
              <w:rPr>
                <w:sz w:val="18"/>
                <w:szCs w:val="18"/>
              </w:rPr>
            </w:pPr>
            <w:r>
              <w:rPr>
                <w:rFonts w:hint="eastAsia"/>
                <w:sz w:val="18"/>
                <w:szCs w:val="18"/>
              </w:rPr>
              <w:t>跌落高度</w:t>
            </w:r>
          </w:p>
          <w:p>
            <w:pPr>
              <w:jc w:val="center"/>
              <w:rPr>
                <w:sz w:val="18"/>
                <w:szCs w:val="18"/>
              </w:rPr>
            </w:pPr>
            <w:r>
              <w:rPr>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8" w:type="dxa"/>
          </w:tcPr>
          <w:p>
            <w:pPr>
              <w:spacing w:line="300" w:lineRule="auto"/>
              <w:jc w:val="center"/>
              <w:rPr>
                <w:sz w:val="18"/>
                <w:szCs w:val="18"/>
              </w:rPr>
            </w:pPr>
            <w:r>
              <w:rPr>
                <w:rFonts w:hint="eastAsia"/>
                <w:sz w:val="18"/>
                <w:szCs w:val="18"/>
              </w:rPr>
              <w:t>≤</w:t>
            </w:r>
            <w:r>
              <w:rPr>
                <w:sz w:val="18"/>
                <w:szCs w:val="18"/>
              </w:rPr>
              <w:t>m高</w:t>
            </w:r>
          </w:p>
        </w:tc>
        <w:tc>
          <w:tcPr>
            <w:tcW w:w="4534" w:type="dxa"/>
          </w:tcPr>
          <w:p>
            <w:pPr>
              <w:spacing w:line="300" w:lineRule="auto"/>
              <w:jc w:val="center"/>
              <w:rPr>
                <w:sz w:val="18"/>
                <w:szCs w:val="18"/>
              </w:rPr>
            </w:pPr>
            <w:r>
              <w:rPr>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8" w:type="dxa"/>
          </w:tcPr>
          <w:p>
            <w:pPr>
              <w:spacing w:line="300" w:lineRule="auto"/>
              <w:jc w:val="center"/>
              <w:rPr>
                <w:sz w:val="18"/>
                <w:szCs w:val="18"/>
              </w:rPr>
            </w:pPr>
            <w:r>
              <w:rPr>
                <w:sz w:val="18"/>
                <w:szCs w:val="18"/>
              </w:rPr>
              <w:t>15</w:t>
            </w:r>
            <w:r>
              <w:rPr>
                <w:rFonts w:hint="eastAsia"/>
                <w:sz w:val="18"/>
                <w:szCs w:val="18"/>
              </w:rPr>
              <w:t>～</w:t>
            </w:r>
            <w:r>
              <w:rPr>
                <w:sz w:val="18"/>
                <w:szCs w:val="18"/>
              </w:rPr>
              <w:t>30</w:t>
            </w:r>
          </w:p>
        </w:tc>
        <w:tc>
          <w:tcPr>
            <w:tcW w:w="4534" w:type="dxa"/>
          </w:tcPr>
          <w:p>
            <w:pPr>
              <w:spacing w:line="300" w:lineRule="auto"/>
              <w:jc w:val="center"/>
              <w:rPr>
                <w:sz w:val="18"/>
                <w:szCs w:val="18"/>
              </w:rPr>
            </w:pPr>
            <w:r>
              <w:rPr>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8" w:type="dxa"/>
          </w:tcPr>
          <w:p>
            <w:pPr>
              <w:spacing w:line="300" w:lineRule="auto"/>
              <w:jc w:val="center"/>
              <w:rPr>
                <w:sz w:val="18"/>
                <w:szCs w:val="18"/>
              </w:rPr>
            </w:pPr>
            <w:r>
              <w:rPr>
                <w:sz w:val="18"/>
                <w:szCs w:val="18"/>
              </w:rPr>
              <w:t>30</w:t>
            </w:r>
            <w:r>
              <w:rPr>
                <w:rFonts w:hint="eastAsia"/>
                <w:sz w:val="18"/>
                <w:szCs w:val="18"/>
              </w:rPr>
              <w:t>～</w:t>
            </w:r>
            <w:r>
              <w:rPr>
                <w:sz w:val="18"/>
                <w:szCs w:val="18"/>
              </w:rPr>
              <w:t>40</w:t>
            </w:r>
          </w:p>
        </w:tc>
        <w:tc>
          <w:tcPr>
            <w:tcW w:w="4534" w:type="dxa"/>
          </w:tcPr>
          <w:p>
            <w:pPr>
              <w:spacing w:line="300" w:lineRule="auto"/>
              <w:jc w:val="center"/>
              <w:rPr>
                <w:sz w:val="18"/>
                <w:szCs w:val="18"/>
              </w:rPr>
            </w:pPr>
            <w:r>
              <w:rPr>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8" w:type="dxa"/>
          </w:tcPr>
          <w:p>
            <w:pPr>
              <w:spacing w:line="300" w:lineRule="auto"/>
              <w:jc w:val="center"/>
              <w:rPr>
                <w:sz w:val="18"/>
                <w:szCs w:val="18"/>
              </w:rPr>
            </w:pPr>
            <w:r>
              <w:rPr>
                <w:sz w:val="18"/>
                <w:szCs w:val="18"/>
              </w:rPr>
              <w:t>40</w:t>
            </w:r>
            <w:r>
              <w:rPr>
                <w:rFonts w:hint="eastAsia"/>
                <w:sz w:val="18"/>
                <w:szCs w:val="18"/>
              </w:rPr>
              <w:t>～</w:t>
            </w:r>
            <w:r>
              <w:rPr>
                <w:sz w:val="18"/>
                <w:szCs w:val="18"/>
              </w:rPr>
              <w:t>45</w:t>
            </w:r>
          </w:p>
        </w:tc>
        <w:tc>
          <w:tcPr>
            <w:tcW w:w="4534" w:type="dxa"/>
          </w:tcPr>
          <w:p>
            <w:pPr>
              <w:spacing w:line="300" w:lineRule="auto"/>
              <w:jc w:val="center"/>
              <w:rPr>
                <w:sz w:val="18"/>
                <w:szCs w:val="18"/>
              </w:rPr>
            </w:pPr>
            <w:r>
              <w:rPr>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8" w:type="dxa"/>
          </w:tcPr>
          <w:p>
            <w:pPr>
              <w:spacing w:line="300" w:lineRule="auto"/>
              <w:jc w:val="center"/>
              <w:rPr>
                <w:sz w:val="18"/>
                <w:szCs w:val="18"/>
              </w:rPr>
            </w:pPr>
            <w:r>
              <w:rPr>
                <w:sz w:val="18"/>
                <w:szCs w:val="18"/>
              </w:rPr>
              <w:t>45</w:t>
            </w:r>
            <w:r>
              <w:rPr>
                <w:rFonts w:hint="eastAsia"/>
                <w:sz w:val="18"/>
                <w:szCs w:val="18"/>
              </w:rPr>
              <w:t>～</w:t>
            </w:r>
            <w:r>
              <w:rPr>
                <w:sz w:val="18"/>
                <w:szCs w:val="18"/>
              </w:rPr>
              <w:t>50</w:t>
            </w:r>
          </w:p>
        </w:tc>
        <w:tc>
          <w:tcPr>
            <w:tcW w:w="4534" w:type="dxa"/>
          </w:tcPr>
          <w:p>
            <w:pPr>
              <w:spacing w:line="300" w:lineRule="auto"/>
              <w:jc w:val="center"/>
              <w:rPr>
                <w:sz w:val="18"/>
                <w:szCs w:val="18"/>
              </w:rPr>
            </w:pPr>
            <w:r>
              <w:rPr>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8" w:type="dxa"/>
          </w:tcPr>
          <w:p>
            <w:pPr>
              <w:spacing w:line="300" w:lineRule="auto"/>
              <w:jc w:val="center"/>
              <w:rPr>
                <w:sz w:val="18"/>
                <w:szCs w:val="18"/>
              </w:rPr>
            </w:pPr>
            <w:r>
              <w:rPr>
                <w:rFonts w:hint="eastAsia"/>
                <w:sz w:val="18"/>
                <w:szCs w:val="18"/>
              </w:rPr>
              <w:t>＞</w:t>
            </w:r>
            <w:r>
              <w:rPr>
                <w:sz w:val="18"/>
                <w:szCs w:val="18"/>
              </w:rPr>
              <w:t>50</w:t>
            </w:r>
          </w:p>
        </w:tc>
        <w:tc>
          <w:tcPr>
            <w:tcW w:w="4534" w:type="dxa"/>
          </w:tcPr>
          <w:p>
            <w:pPr>
              <w:spacing w:line="300" w:lineRule="auto"/>
              <w:jc w:val="center"/>
              <w:rPr>
                <w:sz w:val="18"/>
                <w:szCs w:val="18"/>
              </w:rPr>
            </w:pPr>
            <w:r>
              <w:rPr>
                <w:sz w:val="18"/>
                <w:szCs w:val="18"/>
              </w:rPr>
              <w:t>300</w:t>
            </w:r>
          </w:p>
        </w:tc>
      </w:tr>
    </w:tbl>
    <w:p>
      <w:pPr>
        <w:ind w:firstLine="420" w:firstLineChars="200"/>
        <w:rPr>
          <w:szCs w:val="21"/>
        </w:rPr>
      </w:pPr>
    </w:p>
    <w:p>
      <w:pPr>
        <w:pStyle w:val="46"/>
        <w:tabs>
          <w:tab w:val="center" w:pos="4201"/>
          <w:tab w:val="right" w:leader="dot" w:pos="9298"/>
        </w:tabs>
        <w:spacing w:before="156" w:after="156"/>
        <w:ind w:left="567" w:hanging="567" w:hangingChars="270"/>
        <w:rPr>
          <w:rFonts w:ascii="Times New Roman"/>
        </w:rPr>
      </w:pPr>
      <w:r>
        <w:rPr>
          <w:rFonts w:hint="eastAsia" w:ascii="Times New Roman"/>
        </w:rPr>
        <w:t>其他环境适应性</w:t>
      </w:r>
    </w:p>
    <w:p>
      <w:pPr>
        <w:pStyle w:val="24"/>
        <w:rPr>
          <w:szCs w:val="21"/>
        </w:rPr>
      </w:pPr>
      <w:r>
        <w:rPr>
          <w:rFonts w:hint="eastAsia"/>
          <w:szCs w:val="21"/>
        </w:rPr>
        <w:t>特殊环境</w:t>
      </w:r>
      <w:r>
        <w:rPr>
          <w:rFonts w:hint="eastAsia"/>
        </w:rPr>
        <w:t>条件</w:t>
      </w:r>
      <w:r>
        <w:rPr>
          <w:rFonts w:hint="eastAsia"/>
          <w:szCs w:val="21"/>
        </w:rPr>
        <w:t>应在产品说明中规定。</w:t>
      </w:r>
    </w:p>
    <w:p>
      <w:pPr>
        <w:pStyle w:val="47"/>
        <w:spacing w:before="156" w:after="156"/>
        <w:ind w:left="-8" w:leftChars="-4"/>
        <w:rPr>
          <w:rFonts w:ascii="Times New Roman"/>
        </w:rPr>
      </w:pPr>
      <w:bookmarkStart w:id="218" w:name="_Toc49763827"/>
      <w:bookmarkStart w:id="219" w:name="_Toc24396"/>
      <w:bookmarkStart w:id="220" w:name="_Toc53399623"/>
      <w:r>
        <w:rPr>
          <w:rFonts w:hint="eastAsia" w:ascii="Times New Roman"/>
        </w:rPr>
        <w:t>限用物质的限量</w:t>
      </w:r>
      <w:bookmarkEnd w:id="218"/>
      <w:bookmarkEnd w:id="219"/>
      <w:bookmarkEnd w:id="220"/>
    </w:p>
    <w:p>
      <w:pPr>
        <w:pStyle w:val="24"/>
      </w:pPr>
      <w:r>
        <w:rPr>
          <w:rFonts w:hint="eastAsia" w:ascii="Times New Roman"/>
        </w:rPr>
        <w:t>产品</w:t>
      </w:r>
      <w:r>
        <w:rPr>
          <w:rFonts w:ascii="Times New Roman"/>
        </w:rPr>
        <w:t>的限</w:t>
      </w:r>
      <w:r>
        <w:rPr>
          <w:rFonts w:hint="eastAsia"/>
        </w:rPr>
        <w:t>用物质的限量应符合</w:t>
      </w:r>
      <w:r>
        <w:rPr>
          <w:rFonts w:ascii="Times New Roman"/>
        </w:rPr>
        <w:t>GB/T 26572-2011</w:t>
      </w:r>
      <w:r>
        <w:rPr>
          <w:rFonts w:hint="eastAsia"/>
        </w:rPr>
        <w:t>的要求。</w:t>
      </w:r>
      <w:bookmarkEnd w:id="171"/>
    </w:p>
    <w:p>
      <w:pPr>
        <w:pStyle w:val="75"/>
        <w:spacing w:before="312" w:after="312"/>
        <w:rPr>
          <w:rFonts w:ascii="Times New Roman"/>
        </w:rPr>
      </w:pPr>
      <w:bookmarkStart w:id="221" w:name="_Toc49763828"/>
      <w:bookmarkStart w:id="222" w:name="_Toc53399624"/>
      <w:bookmarkStart w:id="223" w:name="_Toc12951"/>
      <w:r>
        <w:rPr>
          <w:rFonts w:hint="eastAsia" w:ascii="Times New Roman"/>
        </w:rPr>
        <w:t>试验方法</w:t>
      </w:r>
      <w:bookmarkEnd w:id="221"/>
      <w:bookmarkEnd w:id="222"/>
      <w:bookmarkEnd w:id="223"/>
    </w:p>
    <w:p>
      <w:pPr>
        <w:pStyle w:val="47"/>
        <w:spacing w:before="156" w:after="156"/>
        <w:ind w:left="-2" w:leftChars="-1" w:firstLine="1"/>
        <w:rPr>
          <w:rFonts w:ascii="Times New Roman"/>
        </w:rPr>
      </w:pPr>
      <w:bookmarkStart w:id="224" w:name="_Toc53399625"/>
      <w:bookmarkStart w:id="225" w:name="_Toc44591789"/>
      <w:bookmarkStart w:id="226" w:name="_Toc24784"/>
      <w:bookmarkStart w:id="227" w:name="_Toc49763829"/>
      <w:r>
        <w:rPr>
          <w:rFonts w:hint="eastAsia" w:ascii="Times New Roman"/>
        </w:rPr>
        <w:t>试验环境条件</w:t>
      </w:r>
      <w:bookmarkEnd w:id="224"/>
      <w:bookmarkEnd w:id="225"/>
      <w:bookmarkEnd w:id="226"/>
      <w:bookmarkEnd w:id="227"/>
    </w:p>
    <w:p>
      <w:pPr>
        <w:pStyle w:val="24"/>
      </w:pPr>
      <w:r>
        <w:rPr>
          <w:rFonts w:hint="eastAsia"/>
        </w:rPr>
        <w:t>除气候环境试验、可靠性试验以外，其它试验在下述试验标准条件下进行：</w:t>
      </w:r>
    </w:p>
    <w:p>
      <w:pPr>
        <w:pStyle w:val="120"/>
        <w:numPr>
          <w:ilvl w:val="0"/>
          <w:numId w:val="35"/>
        </w:numPr>
        <w:rPr>
          <w:rFonts w:ascii="Times New Roman"/>
        </w:rPr>
      </w:pPr>
      <w:r>
        <w:rPr>
          <w:rFonts w:hint="eastAsia" w:ascii="Times New Roman"/>
        </w:rPr>
        <w:t>温度：</w:t>
      </w:r>
      <w:r>
        <w:rPr>
          <w:rFonts w:ascii="Times New Roman"/>
        </w:rPr>
        <w:t>15</w:t>
      </w:r>
      <w:r>
        <w:rPr>
          <w:rFonts w:hint="eastAsia"/>
        </w:rPr>
        <w:t>℃</w:t>
      </w:r>
      <w:r>
        <w:rPr>
          <w:rFonts w:ascii="Times New Roman"/>
        </w:rPr>
        <w:t xml:space="preserve"> </w:t>
      </w:r>
      <w:r>
        <w:rPr>
          <w:rFonts w:hint="eastAsia" w:ascii="Times New Roman"/>
        </w:rPr>
        <w:t>～</w:t>
      </w:r>
      <w:r>
        <w:rPr>
          <w:rFonts w:ascii="Times New Roman"/>
        </w:rPr>
        <w:t xml:space="preserve"> 35</w:t>
      </w:r>
      <w:r>
        <w:rPr>
          <w:rFonts w:hint="eastAsia"/>
        </w:rPr>
        <w:t>℃</w:t>
      </w:r>
      <w:r>
        <w:rPr>
          <w:rFonts w:hint="eastAsia" w:ascii="Times New Roman"/>
        </w:rPr>
        <w:t>；</w:t>
      </w:r>
    </w:p>
    <w:p>
      <w:pPr>
        <w:pStyle w:val="120"/>
        <w:numPr>
          <w:ilvl w:val="0"/>
          <w:numId w:val="35"/>
        </w:numPr>
        <w:rPr>
          <w:rFonts w:ascii="Times New Roman"/>
        </w:rPr>
      </w:pPr>
      <w:r>
        <w:rPr>
          <w:rFonts w:hint="eastAsia" w:ascii="Times New Roman"/>
        </w:rPr>
        <w:t>相对湿度：</w:t>
      </w:r>
      <w:r>
        <w:rPr>
          <w:rFonts w:ascii="Times New Roman"/>
        </w:rPr>
        <w:t xml:space="preserve">25% </w:t>
      </w:r>
      <w:r>
        <w:rPr>
          <w:rFonts w:hint="eastAsia" w:ascii="Times New Roman"/>
        </w:rPr>
        <w:t>～</w:t>
      </w:r>
      <w:r>
        <w:rPr>
          <w:rFonts w:ascii="Times New Roman"/>
        </w:rPr>
        <w:t xml:space="preserve"> 75%</w:t>
      </w:r>
      <w:r>
        <w:rPr>
          <w:rFonts w:hint="eastAsia" w:ascii="Times New Roman"/>
        </w:rPr>
        <w:t>；</w:t>
      </w:r>
    </w:p>
    <w:p>
      <w:pPr>
        <w:pStyle w:val="120"/>
        <w:numPr>
          <w:ilvl w:val="0"/>
          <w:numId w:val="35"/>
        </w:numPr>
        <w:rPr>
          <w:rFonts w:ascii="Times New Roman"/>
        </w:rPr>
      </w:pPr>
      <w:r>
        <w:rPr>
          <w:rFonts w:hint="eastAsia" w:ascii="Times New Roman"/>
        </w:rPr>
        <w:t>大气压：</w:t>
      </w:r>
      <w:r>
        <w:rPr>
          <w:rFonts w:ascii="Times New Roman"/>
        </w:rPr>
        <w:t xml:space="preserve">86 kPa </w:t>
      </w:r>
      <w:r>
        <w:rPr>
          <w:rFonts w:hint="eastAsia" w:ascii="Times New Roman"/>
        </w:rPr>
        <w:t>～</w:t>
      </w:r>
      <w:r>
        <w:rPr>
          <w:rFonts w:ascii="Times New Roman"/>
        </w:rPr>
        <w:t xml:space="preserve"> 106 kPa</w:t>
      </w:r>
      <w:r>
        <w:rPr>
          <w:rFonts w:hint="eastAsia" w:ascii="Times New Roman"/>
        </w:rPr>
        <w:t>。</w:t>
      </w:r>
    </w:p>
    <w:p>
      <w:pPr>
        <w:pStyle w:val="47"/>
        <w:spacing w:before="156" w:after="156"/>
        <w:ind w:left="-2" w:leftChars="-1" w:firstLine="1"/>
        <w:rPr>
          <w:rFonts w:ascii="Times New Roman"/>
        </w:rPr>
      </w:pPr>
      <w:bookmarkStart w:id="228" w:name="_Toc53399626"/>
      <w:bookmarkStart w:id="229" w:name="_Toc44591790"/>
      <w:bookmarkStart w:id="230" w:name="_Toc49763830"/>
      <w:bookmarkStart w:id="231" w:name="_Toc7175"/>
      <w:r>
        <w:rPr>
          <w:rFonts w:hint="eastAsia" w:ascii="Times New Roman"/>
        </w:rPr>
        <w:t>外观及安全防护</w:t>
      </w:r>
      <w:bookmarkEnd w:id="228"/>
      <w:bookmarkEnd w:id="229"/>
      <w:bookmarkEnd w:id="230"/>
      <w:bookmarkEnd w:id="231"/>
    </w:p>
    <w:p>
      <w:pPr>
        <w:pStyle w:val="46"/>
        <w:tabs>
          <w:tab w:val="center" w:pos="4201"/>
          <w:tab w:val="right" w:leader="dot" w:pos="9298"/>
        </w:tabs>
        <w:spacing w:before="156" w:after="156"/>
        <w:ind w:left="567" w:hanging="567" w:hangingChars="270"/>
        <w:rPr>
          <w:rFonts w:ascii="Times New Roman"/>
        </w:rPr>
      </w:pPr>
      <w:r>
        <w:rPr>
          <w:rFonts w:hint="eastAsia" w:ascii="Times New Roman"/>
        </w:rPr>
        <w:t>外观</w:t>
      </w:r>
    </w:p>
    <w:p>
      <w:pPr>
        <w:pStyle w:val="24"/>
        <w:rPr>
          <w:rFonts w:ascii="Times New Roman"/>
        </w:rPr>
      </w:pPr>
      <w:r>
        <w:rPr>
          <w:rFonts w:hint="eastAsia" w:ascii="Times New Roman"/>
        </w:rPr>
        <w:t>用目测法对系统表面状况进行检查，检查结果应符合5.1.1的要求。</w:t>
      </w:r>
    </w:p>
    <w:p>
      <w:pPr>
        <w:pStyle w:val="46"/>
        <w:tabs>
          <w:tab w:val="center" w:pos="4201"/>
          <w:tab w:val="right" w:leader="dot" w:pos="9298"/>
        </w:tabs>
        <w:spacing w:before="156" w:after="156"/>
        <w:ind w:left="567" w:hanging="567" w:hangingChars="270"/>
        <w:rPr>
          <w:rFonts w:ascii="Times New Roman"/>
        </w:rPr>
      </w:pPr>
      <w:r>
        <w:rPr>
          <w:rFonts w:hint="eastAsia" w:ascii="Times New Roman"/>
        </w:rPr>
        <w:t>安全防护</w:t>
      </w:r>
    </w:p>
    <w:p>
      <w:pPr>
        <w:pStyle w:val="24"/>
        <w:rPr>
          <w:rFonts w:ascii="Times New Roman"/>
        </w:rPr>
      </w:pPr>
      <w:r>
        <w:rPr>
          <w:rFonts w:hint="eastAsia" w:ascii="Times New Roman"/>
        </w:rPr>
        <w:t>检查</w:t>
      </w:r>
      <w:r>
        <w:rPr>
          <w:rFonts w:hint="eastAsia"/>
        </w:rPr>
        <w:t>是否</w:t>
      </w:r>
      <w:r>
        <w:rPr>
          <w:rFonts w:hint="eastAsia" w:ascii="Times New Roman"/>
        </w:rPr>
        <w:t>有指示危险标志及是否具有具体的安全防护措施，检查结果应符合5.1.2的要求。</w:t>
      </w:r>
    </w:p>
    <w:p>
      <w:pPr>
        <w:pStyle w:val="47"/>
        <w:spacing w:before="156" w:after="156"/>
        <w:ind w:left="-2" w:leftChars="-1" w:firstLine="1"/>
        <w:rPr>
          <w:rFonts w:ascii="Times New Roman"/>
        </w:rPr>
      </w:pPr>
      <w:bookmarkStart w:id="232" w:name="_Toc53399627"/>
      <w:bookmarkStart w:id="233" w:name="_Toc49763831"/>
      <w:bookmarkStart w:id="234" w:name="_Toc7724"/>
      <w:r>
        <w:rPr>
          <w:rFonts w:hint="eastAsia" w:ascii="Times New Roman"/>
        </w:rPr>
        <w:t>功能</w:t>
      </w:r>
      <w:bookmarkEnd w:id="232"/>
      <w:bookmarkEnd w:id="233"/>
      <w:bookmarkEnd w:id="234"/>
    </w:p>
    <w:p>
      <w:pPr>
        <w:pStyle w:val="46"/>
        <w:tabs>
          <w:tab w:val="center" w:pos="4201"/>
          <w:tab w:val="right" w:leader="dot" w:pos="9298"/>
        </w:tabs>
        <w:spacing w:before="156" w:after="156"/>
        <w:ind w:left="567" w:hanging="567" w:hangingChars="270"/>
        <w:rPr>
          <w:rFonts w:ascii="Times New Roman"/>
        </w:rPr>
      </w:pPr>
      <w:r>
        <w:rPr>
          <w:rFonts w:hint="eastAsia" w:ascii="Times New Roman"/>
        </w:rPr>
        <w:t>数据写入</w:t>
      </w:r>
    </w:p>
    <w:p>
      <w:pPr>
        <w:pStyle w:val="24"/>
        <w:rPr>
          <w:rFonts w:ascii="Times New Roman"/>
        </w:rPr>
      </w:pPr>
      <w:r>
        <w:rPr>
          <w:rFonts w:hint="eastAsia" w:ascii="Times New Roman"/>
        </w:rPr>
        <w:t>数据写入的试验方法如下：</w:t>
      </w:r>
    </w:p>
    <w:p>
      <w:pPr>
        <w:pStyle w:val="120"/>
        <w:numPr>
          <w:ilvl w:val="0"/>
          <w:numId w:val="36"/>
        </w:numPr>
        <w:rPr>
          <w:rFonts w:ascii="Times New Roman"/>
        </w:rPr>
      </w:pPr>
      <w:r>
        <w:rPr>
          <w:rFonts w:hint="eastAsia"/>
        </w:rPr>
        <w:t>通过被试验产品所支持的标准存储协议，</w:t>
      </w:r>
      <w:r>
        <w:rPr>
          <w:rFonts w:hint="eastAsia" w:ascii="Times New Roman"/>
        </w:rPr>
        <w:t>将试验数据直接写入第一级存储，检查被写入数据的前后一致性，验证数据写入是否成功；</w:t>
      </w:r>
    </w:p>
    <w:p>
      <w:pPr>
        <w:pStyle w:val="120"/>
        <w:numPr>
          <w:ilvl w:val="0"/>
          <w:numId w:val="36"/>
        </w:numPr>
        <w:rPr>
          <w:rFonts w:ascii="Times New Roman"/>
        </w:rPr>
      </w:pPr>
      <w:r>
        <w:rPr>
          <w:rFonts w:hint="eastAsia"/>
        </w:rPr>
        <w:t>通过被试验产品以文件存储方式</w:t>
      </w:r>
      <w:r>
        <w:rPr>
          <w:rFonts w:hint="eastAsia" w:ascii="Times New Roman"/>
        </w:rPr>
        <w:t>将试验数据直接写入第二级存储，检查被写入数据的前后一致性，验证数据写入是否成功；</w:t>
      </w:r>
    </w:p>
    <w:p>
      <w:pPr>
        <w:pStyle w:val="120"/>
        <w:numPr>
          <w:ilvl w:val="0"/>
          <w:numId w:val="36"/>
        </w:numPr>
        <w:rPr>
          <w:rFonts w:ascii="Times New Roman"/>
        </w:rPr>
      </w:pPr>
      <w:r>
        <w:rPr>
          <w:rFonts w:hint="eastAsia" w:ascii="Times New Roman"/>
        </w:rPr>
        <w:t>通过第一级存储将试验数据写入第二级存储，检查被写入数据的前后一致性，验证数据写入是否成功。</w:t>
      </w:r>
    </w:p>
    <w:p>
      <w:pPr>
        <w:pStyle w:val="24"/>
        <w:rPr>
          <w:rFonts w:ascii="Times New Roman"/>
        </w:rPr>
      </w:pPr>
      <w:r>
        <w:rPr>
          <w:rFonts w:hint="eastAsia" w:ascii="Times New Roman"/>
        </w:rPr>
        <w:t>试验结果应符合</w:t>
      </w:r>
      <w:r>
        <w:rPr>
          <w:rFonts w:ascii="Times New Roman"/>
        </w:rPr>
        <w:t>5.</w:t>
      </w:r>
      <w:r>
        <w:rPr>
          <w:rFonts w:hint="eastAsia" w:ascii="Times New Roman"/>
        </w:rPr>
        <w:t>2.</w:t>
      </w:r>
      <w:r>
        <w:rPr>
          <w:rFonts w:ascii="Times New Roman"/>
        </w:rPr>
        <w:t>1</w:t>
      </w:r>
      <w:r>
        <w:rPr>
          <w:rFonts w:hint="eastAsia" w:ascii="Times New Roman"/>
        </w:rPr>
        <w:t>的要求。</w:t>
      </w:r>
    </w:p>
    <w:p>
      <w:pPr>
        <w:pStyle w:val="46"/>
        <w:tabs>
          <w:tab w:val="center" w:pos="4201"/>
          <w:tab w:val="right" w:leader="dot" w:pos="9298"/>
        </w:tabs>
        <w:spacing w:before="156" w:after="156"/>
        <w:ind w:left="567" w:hanging="567" w:hangingChars="270"/>
        <w:rPr>
          <w:rFonts w:ascii="Times New Roman"/>
        </w:rPr>
      </w:pPr>
      <w:r>
        <w:rPr>
          <w:rFonts w:ascii="Times New Roman"/>
        </w:rPr>
        <w:t>数据</w:t>
      </w:r>
      <w:r>
        <w:rPr>
          <w:rFonts w:hint="eastAsia" w:ascii="Times New Roman"/>
        </w:rPr>
        <w:t>读取</w:t>
      </w:r>
    </w:p>
    <w:p>
      <w:pPr>
        <w:pStyle w:val="24"/>
      </w:pPr>
      <w:r>
        <w:rPr>
          <w:rFonts w:hint="eastAsia" w:ascii="Times New Roman"/>
        </w:rPr>
        <w:t>数据读取的试验方法如下：</w:t>
      </w:r>
    </w:p>
    <w:p>
      <w:pPr>
        <w:pStyle w:val="120"/>
        <w:numPr>
          <w:ilvl w:val="0"/>
          <w:numId w:val="37"/>
        </w:numPr>
      </w:pPr>
      <w:r>
        <w:rPr>
          <w:rFonts w:hint="eastAsia"/>
        </w:rPr>
        <w:t>通过被试验产品所支持的标准存储协议，</w:t>
      </w:r>
      <w:r>
        <w:rPr>
          <w:rFonts w:hint="eastAsia" w:ascii="Times New Roman"/>
        </w:rPr>
        <w:t>将试验数据直接写入第一级存储，再直接从第一级存储中读取被写</w:t>
      </w:r>
      <w:r>
        <w:rPr>
          <w:rFonts w:hint="eastAsia"/>
        </w:rPr>
        <w:t>入的试验数据，检查被写入数据的前后一致性，验证数据读取是否成功；</w:t>
      </w:r>
    </w:p>
    <w:p>
      <w:pPr>
        <w:pStyle w:val="120"/>
        <w:numPr>
          <w:ilvl w:val="0"/>
          <w:numId w:val="37"/>
        </w:numPr>
      </w:pPr>
      <w:r>
        <w:rPr>
          <w:rFonts w:hint="eastAsia"/>
        </w:rPr>
        <w:t>通过被试验产品以文件存储方式将试验数据直接写入第二级存储，再直接从第二级存储中读取被写入的试验数据，检查被写入数据的前后一致性，验证数据读取是否成功；</w:t>
      </w:r>
    </w:p>
    <w:p>
      <w:pPr>
        <w:pStyle w:val="120"/>
        <w:numPr>
          <w:ilvl w:val="0"/>
          <w:numId w:val="37"/>
        </w:numPr>
      </w:pPr>
      <w:r>
        <w:rPr>
          <w:rFonts w:hint="eastAsia"/>
        </w:rPr>
        <w:t>通过第一级存储将试验数据写入第二级存储，再通过第一级存储从第二级存储中读取被写入的试验数据，检查被写入数据的前后一致性，验证数据读取是否成功。</w:t>
      </w:r>
    </w:p>
    <w:p>
      <w:pPr>
        <w:pStyle w:val="24"/>
        <w:rPr>
          <w:rFonts w:ascii="Times New Roman"/>
        </w:rPr>
      </w:pPr>
      <w:r>
        <w:rPr>
          <w:rFonts w:hint="eastAsia" w:ascii="Times New Roman"/>
        </w:rPr>
        <w:t>试验结果应符合</w:t>
      </w:r>
      <w:r>
        <w:rPr>
          <w:rFonts w:ascii="Times New Roman"/>
        </w:rPr>
        <w:t>5.</w:t>
      </w:r>
      <w:r>
        <w:rPr>
          <w:rFonts w:hint="eastAsia" w:ascii="Times New Roman"/>
        </w:rPr>
        <w:t>2.2的要求。</w:t>
      </w:r>
    </w:p>
    <w:p>
      <w:pPr>
        <w:pStyle w:val="46"/>
        <w:tabs>
          <w:tab w:val="center" w:pos="4201"/>
          <w:tab w:val="right" w:leader="dot" w:pos="9298"/>
        </w:tabs>
        <w:spacing w:before="156" w:after="156"/>
        <w:ind w:left="567" w:hanging="567" w:hangingChars="270"/>
        <w:rPr>
          <w:rFonts w:ascii="Times New Roman"/>
          <w:szCs w:val="22"/>
        </w:rPr>
      </w:pPr>
      <w:r>
        <w:rPr>
          <w:rFonts w:hint="eastAsia" w:ascii="Times New Roman"/>
          <w:szCs w:val="22"/>
        </w:rPr>
        <w:t>数据迁移</w:t>
      </w:r>
    </w:p>
    <w:p>
      <w:pPr>
        <w:pStyle w:val="24"/>
      </w:pPr>
      <w:r>
        <w:rPr>
          <w:rFonts w:hint="eastAsia" w:ascii="Times New Roman"/>
          <w:szCs w:val="22"/>
        </w:rPr>
        <w:t>数据迁移的</w:t>
      </w:r>
      <w:r>
        <w:rPr>
          <w:rFonts w:hint="eastAsia" w:ascii="Times New Roman"/>
        </w:rPr>
        <w:t>试验</w:t>
      </w:r>
      <w:r>
        <w:rPr>
          <w:rFonts w:hint="eastAsia" w:ascii="Times New Roman"/>
          <w:szCs w:val="22"/>
        </w:rPr>
        <w:t>方法如下：</w:t>
      </w:r>
    </w:p>
    <w:p>
      <w:pPr>
        <w:pStyle w:val="120"/>
        <w:numPr>
          <w:ilvl w:val="0"/>
          <w:numId w:val="38"/>
        </w:numPr>
        <w:rPr>
          <w:rFonts w:ascii="Times New Roman"/>
          <w:szCs w:val="22"/>
        </w:rPr>
      </w:pPr>
      <w:r>
        <w:rPr>
          <w:rFonts w:hint="eastAsia" w:ascii="Times New Roman"/>
          <w:szCs w:val="22"/>
        </w:rPr>
        <w:t>修改数据迁移策略参数，验证是否修改成功；</w:t>
      </w:r>
    </w:p>
    <w:p>
      <w:pPr>
        <w:pStyle w:val="120"/>
        <w:numPr>
          <w:ilvl w:val="0"/>
          <w:numId w:val="38"/>
        </w:numPr>
        <w:rPr>
          <w:rFonts w:ascii="Times New Roman"/>
          <w:szCs w:val="22"/>
        </w:rPr>
      </w:pPr>
      <w:r>
        <w:rPr>
          <w:rFonts w:hint="eastAsia" w:ascii="Times New Roman"/>
          <w:szCs w:val="22"/>
        </w:rPr>
        <w:t>将试验数据从第一级存储迁移到第二级存储，检查数据迁移前后的一致性，验证数据迁移是否成功；</w:t>
      </w:r>
    </w:p>
    <w:p>
      <w:pPr>
        <w:pStyle w:val="120"/>
        <w:numPr>
          <w:ilvl w:val="0"/>
          <w:numId w:val="38"/>
        </w:numPr>
        <w:rPr>
          <w:rFonts w:ascii="Times New Roman"/>
          <w:szCs w:val="22"/>
        </w:rPr>
      </w:pPr>
      <w:r>
        <w:rPr>
          <w:rFonts w:hint="eastAsia" w:ascii="Times New Roman"/>
          <w:szCs w:val="22"/>
        </w:rPr>
        <w:t>将试验数据从第二级存储回迁到第一级存储，检查数据迁移前后的一致性，验证数据迁移是否成功。</w:t>
      </w:r>
    </w:p>
    <w:p>
      <w:pPr>
        <w:pStyle w:val="24"/>
        <w:rPr>
          <w:rFonts w:ascii="Times New Roman"/>
          <w:szCs w:val="22"/>
        </w:rPr>
      </w:pPr>
      <w:r>
        <w:rPr>
          <w:rFonts w:hint="eastAsia" w:ascii="Times New Roman"/>
        </w:rPr>
        <w:t>试验结果应符合</w:t>
      </w:r>
      <w:r>
        <w:rPr>
          <w:rFonts w:ascii="Times New Roman"/>
        </w:rPr>
        <w:t>5.</w:t>
      </w:r>
      <w:r>
        <w:rPr>
          <w:rFonts w:hint="eastAsia" w:ascii="Times New Roman"/>
        </w:rPr>
        <w:t>2.3的要求。</w:t>
      </w:r>
    </w:p>
    <w:p>
      <w:pPr>
        <w:pStyle w:val="46"/>
        <w:spacing w:before="156" w:after="156"/>
        <w:ind w:left="567" w:hanging="567" w:hangingChars="270"/>
        <w:rPr>
          <w:rFonts w:ascii="Times New Roman"/>
        </w:rPr>
      </w:pPr>
      <w:r>
        <w:rPr>
          <w:rFonts w:hint="eastAsia" w:ascii="Times New Roman"/>
        </w:rPr>
        <w:t>数据管理</w:t>
      </w:r>
    </w:p>
    <w:p>
      <w:pPr>
        <w:pStyle w:val="24"/>
      </w:pPr>
      <w:r>
        <w:rPr>
          <w:rFonts w:hint="eastAsia" w:ascii="Times New Roman"/>
        </w:rPr>
        <w:t>数据</w:t>
      </w:r>
      <w:r>
        <w:rPr>
          <w:rFonts w:hint="eastAsia"/>
        </w:rPr>
        <w:t>管理</w:t>
      </w:r>
      <w:r>
        <w:rPr>
          <w:rFonts w:hint="eastAsia" w:ascii="Times New Roman"/>
        </w:rPr>
        <w:t>的试验方法如下：</w:t>
      </w:r>
    </w:p>
    <w:p>
      <w:pPr>
        <w:pStyle w:val="24"/>
        <w:numPr>
          <w:ilvl w:val="0"/>
          <w:numId w:val="39"/>
        </w:numPr>
        <w:ind w:firstLineChars="0"/>
        <w:rPr>
          <w:rFonts w:ascii="Times New Roman"/>
        </w:rPr>
      </w:pPr>
      <w:r>
        <w:rPr>
          <w:rFonts w:hint="eastAsia" w:ascii="Times New Roman"/>
        </w:rPr>
        <w:t>登录产品管理系统，</w:t>
      </w:r>
      <w:r>
        <w:rPr>
          <w:rFonts w:hint="eastAsia" w:ascii="Times New Roman"/>
          <w:szCs w:val="22"/>
        </w:rPr>
        <w:t>通过全局数据可视化界面执行数据</w:t>
      </w:r>
      <w:r>
        <w:rPr>
          <w:rFonts w:hint="eastAsia" w:ascii="Times New Roman"/>
        </w:rPr>
        <w:t>查看、修改、删除（针对第一级存储）、拷贝、备份（针对第一级存储和第二级存储之间）和迁移等操作，检查操作是否成功，验证</w:t>
      </w:r>
      <w:r>
        <w:rPr>
          <w:rFonts w:hint="eastAsia"/>
        </w:rPr>
        <w:t>全局数据可视化管理是否成功</w:t>
      </w:r>
      <w:r>
        <w:rPr>
          <w:rFonts w:hint="eastAsia" w:ascii="Times New Roman"/>
        </w:rPr>
        <w:t>；</w:t>
      </w:r>
    </w:p>
    <w:p>
      <w:pPr>
        <w:pStyle w:val="24"/>
        <w:numPr>
          <w:ilvl w:val="0"/>
          <w:numId w:val="39"/>
        </w:numPr>
        <w:ind w:firstLineChars="0"/>
        <w:rPr>
          <w:rFonts w:ascii="Times New Roman"/>
          <w:szCs w:val="22"/>
        </w:rPr>
      </w:pPr>
      <w:r>
        <w:rPr>
          <w:rFonts w:hint="eastAsia" w:ascii="Times New Roman"/>
          <w:szCs w:val="22"/>
        </w:rPr>
        <w:t>配置产品的批量数据自动写入、迁移和恢复等数据管理任务，确认任务执行情况；</w:t>
      </w:r>
    </w:p>
    <w:p>
      <w:pPr>
        <w:pStyle w:val="24"/>
        <w:numPr>
          <w:ilvl w:val="0"/>
          <w:numId w:val="39"/>
        </w:numPr>
        <w:ind w:firstLineChars="0"/>
        <w:rPr>
          <w:rFonts w:ascii="Times New Roman"/>
          <w:szCs w:val="22"/>
        </w:rPr>
      </w:pPr>
      <w:r>
        <w:rPr>
          <w:rFonts w:hint="eastAsia" w:ascii="Times New Roman"/>
          <w:szCs w:val="22"/>
        </w:rPr>
        <w:t>配置数据冗余级别，验证是否能配置</w:t>
      </w:r>
      <w:r>
        <w:rPr>
          <w:rFonts w:hint="eastAsia"/>
        </w:rPr>
        <w:t>数据自定义冗余级别</w:t>
      </w:r>
      <w:r>
        <w:rPr>
          <w:rFonts w:hint="eastAsia" w:ascii="Times New Roman"/>
          <w:szCs w:val="22"/>
        </w:rPr>
        <w:t>；</w:t>
      </w:r>
    </w:p>
    <w:p>
      <w:pPr>
        <w:pStyle w:val="24"/>
        <w:numPr>
          <w:ilvl w:val="0"/>
          <w:numId w:val="39"/>
        </w:numPr>
        <w:ind w:firstLineChars="0"/>
        <w:rPr>
          <w:rFonts w:ascii="Times New Roman"/>
          <w:szCs w:val="22"/>
        </w:rPr>
      </w:pPr>
      <w:r>
        <w:rPr>
          <w:rFonts w:hint="eastAsia" w:ascii="Times New Roman"/>
        </w:rPr>
        <w:t>检查</w:t>
      </w:r>
      <w:r>
        <w:rPr>
          <w:rFonts w:hint="eastAsia" w:ascii="Times New Roman"/>
          <w:szCs w:val="22"/>
        </w:rPr>
        <w:t>产品</w:t>
      </w:r>
      <w:r>
        <w:rPr>
          <w:rFonts w:hint="eastAsia" w:ascii="Times New Roman"/>
        </w:rPr>
        <w:t>是否有对数据的统计与分析功能，验证其功能是否可用；检查产品是否有对数据的存储、读写、检测、备份（针对第一级存储和第二级存储之间）和迁移情况的分时段统计功能，并记录结果；</w:t>
      </w:r>
    </w:p>
    <w:p>
      <w:pPr>
        <w:pStyle w:val="24"/>
        <w:numPr>
          <w:ilvl w:val="0"/>
          <w:numId w:val="39"/>
        </w:numPr>
        <w:ind w:firstLineChars="0"/>
        <w:rPr>
          <w:rFonts w:ascii="Times New Roman"/>
        </w:rPr>
      </w:pPr>
      <w:r>
        <w:rPr>
          <w:rFonts w:hint="eastAsia" w:ascii="Times New Roman"/>
          <w:szCs w:val="22"/>
        </w:rPr>
        <w:t>修改产品的原有存储数据，确认原始数据和新数据的版本</w:t>
      </w:r>
      <w:r>
        <w:rPr>
          <w:rFonts w:hint="eastAsia" w:ascii="Times New Roman"/>
        </w:rPr>
        <w:t>，并记录结果。</w:t>
      </w:r>
    </w:p>
    <w:p>
      <w:pPr>
        <w:pStyle w:val="24"/>
        <w:rPr>
          <w:rFonts w:ascii="Times New Roman"/>
        </w:rPr>
      </w:pPr>
      <w:r>
        <w:rPr>
          <w:rFonts w:hint="eastAsia" w:ascii="Times New Roman"/>
        </w:rPr>
        <w:t>试验结果应符合</w:t>
      </w:r>
      <w:r>
        <w:rPr>
          <w:rFonts w:ascii="Times New Roman"/>
        </w:rPr>
        <w:t>5.</w:t>
      </w:r>
      <w:r>
        <w:rPr>
          <w:rFonts w:hint="eastAsia" w:ascii="Times New Roman"/>
        </w:rPr>
        <w:t>2.4的要求。</w:t>
      </w:r>
    </w:p>
    <w:p>
      <w:pPr>
        <w:pStyle w:val="46"/>
        <w:spacing w:before="156" w:after="156"/>
        <w:ind w:left="567" w:hanging="567" w:hangingChars="270"/>
        <w:rPr>
          <w:rFonts w:ascii="Times New Roman"/>
        </w:rPr>
      </w:pPr>
      <w:r>
        <w:rPr>
          <w:rFonts w:hint="eastAsia" w:ascii="Times New Roman"/>
        </w:rPr>
        <w:t>存储媒体自检</w:t>
      </w:r>
    </w:p>
    <w:p>
      <w:pPr>
        <w:pStyle w:val="24"/>
        <w:rPr>
          <w:rFonts w:ascii="Times New Roman"/>
        </w:rPr>
      </w:pPr>
      <w:r>
        <w:rPr>
          <w:rFonts w:hint="eastAsia" w:ascii="Times New Roman"/>
        </w:rPr>
        <w:t>针对</w:t>
      </w:r>
      <w:r>
        <w:rPr>
          <w:rFonts w:hint="eastAsia"/>
        </w:rPr>
        <w:t>集群</w:t>
      </w:r>
      <w:r>
        <w:rPr>
          <w:rFonts w:hint="eastAsia" w:ascii="Times New Roman"/>
        </w:rPr>
        <w:t>HSS产品进行存储媒体自检试验：</w:t>
      </w:r>
    </w:p>
    <w:p>
      <w:pPr>
        <w:pStyle w:val="24"/>
        <w:numPr>
          <w:ilvl w:val="0"/>
          <w:numId w:val="40"/>
        </w:numPr>
        <w:ind w:firstLineChars="0"/>
        <w:rPr>
          <w:rFonts w:ascii="Times New Roman"/>
          <w:szCs w:val="22"/>
        </w:rPr>
      </w:pPr>
      <w:r>
        <w:rPr>
          <w:rFonts w:hint="eastAsia" w:ascii="Times New Roman"/>
          <w:szCs w:val="22"/>
        </w:rPr>
        <w:t>根据产品的特性，随机选择合适的阈值，并利用该值配置存储媒体检测预警阈值，验证该配置是否有效；</w:t>
      </w:r>
    </w:p>
    <w:p>
      <w:pPr>
        <w:pStyle w:val="24"/>
        <w:numPr>
          <w:ilvl w:val="0"/>
          <w:numId w:val="40"/>
        </w:numPr>
        <w:ind w:firstLineChars="0"/>
        <w:rPr>
          <w:rFonts w:ascii="Times New Roman"/>
          <w:szCs w:val="22"/>
        </w:rPr>
      </w:pPr>
      <w:r>
        <w:rPr>
          <w:rFonts w:hint="eastAsia" w:ascii="Times New Roman"/>
          <w:szCs w:val="22"/>
        </w:rPr>
        <w:t>设置第二级存储媒体批量检测任务，并检查该设置是否有效；检查设置参数是否</w:t>
      </w:r>
      <w:r>
        <w:rPr>
          <w:rFonts w:hint="eastAsia"/>
        </w:rPr>
        <w:t>包括光盘抽检比例、抽取方式（明确具体的方式）、检测任务执行时段和检测周期等，记录并报告支持的参数</w:t>
      </w:r>
      <w:r>
        <w:rPr>
          <w:rFonts w:hint="eastAsia" w:ascii="Times New Roman"/>
          <w:szCs w:val="22"/>
        </w:rPr>
        <w:t>；</w:t>
      </w:r>
    </w:p>
    <w:p>
      <w:pPr>
        <w:pStyle w:val="24"/>
        <w:numPr>
          <w:ilvl w:val="0"/>
          <w:numId w:val="40"/>
        </w:numPr>
        <w:ind w:firstLineChars="0"/>
        <w:rPr>
          <w:rFonts w:ascii="Times New Roman"/>
          <w:szCs w:val="22"/>
        </w:rPr>
      </w:pPr>
      <w:r>
        <w:rPr>
          <w:rFonts w:hint="eastAsia"/>
        </w:rPr>
        <w:t>验</w:t>
      </w:r>
      <w:r>
        <w:rPr>
          <w:rFonts w:ascii="Times New Roman"/>
        </w:rPr>
        <w:t>证</w:t>
      </w:r>
      <w:r>
        <w:rPr>
          <w:rFonts w:hint="eastAsia" w:ascii="Times New Roman"/>
          <w:szCs w:val="22"/>
        </w:rPr>
        <w:t>产品</w:t>
      </w:r>
      <w:r>
        <w:rPr>
          <w:rFonts w:ascii="Times New Roman"/>
          <w:szCs w:val="22"/>
        </w:rPr>
        <w:t>对第二级存储媒体的随</w:t>
      </w:r>
      <w:r>
        <w:rPr>
          <w:rFonts w:hint="eastAsia" w:ascii="Times New Roman"/>
          <w:szCs w:val="22"/>
        </w:rPr>
        <w:t>机误码率（RSER）自检功能是否有效；验证其是否同时支持检测极值突发误码串长度总数（BE Sum）和不可纠正错误（UE），记录并报告结果；</w:t>
      </w:r>
    </w:p>
    <w:p>
      <w:pPr>
        <w:pStyle w:val="24"/>
        <w:numPr>
          <w:ilvl w:val="0"/>
          <w:numId w:val="40"/>
        </w:numPr>
        <w:ind w:firstLineChars="0"/>
        <w:rPr>
          <w:rFonts w:ascii="Times New Roman"/>
          <w:szCs w:val="22"/>
        </w:rPr>
      </w:pPr>
      <w:r>
        <w:rPr>
          <w:rFonts w:hint="eastAsia" w:ascii="Times New Roman"/>
          <w:szCs w:val="22"/>
        </w:rPr>
        <w:t>确认对超过检测预警阈值的存储媒体进行自动告警；</w:t>
      </w:r>
    </w:p>
    <w:p>
      <w:pPr>
        <w:pStyle w:val="24"/>
        <w:numPr>
          <w:ilvl w:val="0"/>
          <w:numId w:val="40"/>
        </w:numPr>
        <w:ind w:firstLineChars="0"/>
        <w:rPr>
          <w:rFonts w:ascii="Times New Roman"/>
          <w:szCs w:val="22"/>
        </w:rPr>
      </w:pPr>
      <w:r>
        <w:rPr>
          <w:rFonts w:hint="eastAsia" w:ascii="Times New Roman"/>
          <w:szCs w:val="22"/>
        </w:rPr>
        <w:t>确认</w:t>
      </w:r>
      <w:r>
        <w:rPr>
          <w:rFonts w:hint="eastAsia" w:ascii="Times New Roman"/>
        </w:rPr>
        <w:t>产品</w:t>
      </w:r>
      <w:r>
        <w:rPr>
          <w:rFonts w:hint="eastAsia" w:ascii="Times New Roman"/>
          <w:szCs w:val="22"/>
        </w:rPr>
        <w:t>是否</w:t>
      </w:r>
      <w:r>
        <w:rPr>
          <w:rFonts w:hint="eastAsia"/>
        </w:rPr>
        <w:t>记录全部检测任务内容和检测结果</w:t>
      </w:r>
      <w:r>
        <w:rPr>
          <w:rFonts w:hint="eastAsia" w:ascii="Times New Roman"/>
          <w:szCs w:val="22"/>
        </w:rPr>
        <w:t>。</w:t>
      </w:r>
    </w:p>
    <w:p>
      <w:pPr>
        <w:pStyle w:val="24"/>
        <w:rPr>
          <w:rFonts w:ascii="Times New Roman"/>
        </w:rPr>
      </w:pPr>
      <w:r>
        <w:rPr>
          <w:rFonts w:hint="eastAsia" w:ascii="Times New Roman"/>
        </w:rPr>
        <w:t>试验</w:t>
      </w:r>
      <w:r>
        <w:rPr>
          <w:rFonts w:hint="eastAsia"/>
        </w:rPr>
        <w:t>结果</w:t>
      </w:r>
      <w:r>
        <w:rPr>
          <w:rFonts w:hint="eastAsia" w:ascii="Times New Roman"/>
        </w:rPr>
        <w:t>应符合</w:t>
      </w:r>
      <w:r>
        <w:rPr>
          <w:rFonts w:ascii="Times New Roman"/>
        </w:rPr>
        <w:t>5.</w:t>
      </w:r>
      <w:r>
        <w:rPr>
          <w:rFonts w:hint="eastAsia" w:ascii="Times New Roman"/>
        </w:rPr>
        <w:t>2.5的要求。</w:t>
      </w:r>
    </w:p>
    <w:p>
      <w:pPr>
        <w:pStyle w:val="47"/>
        <w:spacing w:before="156" w:after="156"/>
        <w:ind w:left="-2" w:leftChars="-1"/>
        <w:rPr>
          <w:rFonts w:ascii="Times New Roman"/>
        </w:rPr>
      </w:pPr>
      <w:bookmarkStart w:id="235" w:name="_Toc49763832"/>
      <w:bookmarkStart w:id="236" w:name="_Toc53399628"/>
      <w:bookmarkStart w:id="237" w:name="_Toc11282"/>
      <w:bookmarkStart w:id="238" w:name="_Toc44591792"/>
      <w:r>
        <w:rPr>
          <w:rFonts w:hint="eastAsia" w:ascii="Times New Roman"/>
        </w:rPr>
        <w:t>性能</w:t>
      </w:r>
      <w:bookmarkEnd w:id="235"/>
      <w:bookmarkEnd w:id="236"/>
      <w:bookmarkEnd w:id="237"/>
      <w:bookmarkEnd w:id="238"/>
    </w:p>
    <w:p>
      <w:pPr>
        <w:pStyle w:val="46"/>
        <w:spacing w:before="156" w:after="156"/>
        <w:ind w:left="567" w:hanging="567" w:hangingChars="270"/>
        <w:rPr>
          <w:rFonts w:ascii="Times New Roman"/>
        </w:rPr>
      </w:pPr>
      <w:r>
        <w:rPr>
          <w:rFonts w:hint="eastAsia" w:ascii="Times New Roman"/>
        </w:rPr>
        <w:t>存储媒体保存寿命</w:t>
      </w:r>
    </w:p>
    <w:p>
      <w:pPr>
        <w:pStyle w:val="24"/>
        <w:rPr>
          <w:rFonts w:ascii="Times New Roman"/>
        </w:rPr>
      </w:pPr>
      <w:r>
        <w:rPr>
          <w:rFonts w:hint="eastAsia" w:ascii="Times New Roman"/>
        </w:rPr>
        <w:t>选取GB/T 5080.7-1986中序贯截尾方案，并以阿伦尼斯模型对产品</w:t>
      </w:r>
      <w:r>
        <w:rPr>
          <w:rFonts w:ascii="Times New Roman"/>
        </w:rPr>
        <w:t>1</w:t>
      </w:r>
      <w:r>
        <w:rPr>
          <w:rFonts w:hint="eastAsia" w:ascii="Times New Roman"/>
        </w:rPr>
        <w:t>0年寿命时间进行加速试验，其中产品正常环境温度为35℃±2℃，产品施加应力的温度为80℃±2℃（也可以根据产品不同特性提高温度值，缩短实际试验时间），产品的活化能值可由产品厂商研发测试获得，或者取建议值0.70eV。</w:t>
      </w:r>
    </w:p>
    <w:p>
      <w:pPr>
        <w:pStyle w:val="24"/>
        <w:rPr>
          <w:rFonts w:ascii="Times New Roman"/>
        </w:rPr>
      </w:pPr>
      <w:r>
        <w:rPr>
          <w:rFonts w:hint="eastAsia" w:ascii="Times New Roman"/>
        </w:rPr>
        <w:t>试验</w:t>
      </w:r>
      <w:r>
        <w:rPr>
          <w:rFonts w:hint="eastAsia"/>
        </w:rPr>
        <w:t>结束</w:t>
      </w:r>
      <w:r>
        <w:rPr>
          <w:rFonts w:hint="eastAsia" w:ascii="Times New Roman"/>
        </w:rPr>
        <w:t>后，对产品存储数据进行比较。试验结果应符合</w:t>
      </w:r>
      <w:r>
        <w:rPr>
          <w:rFonts w:ascii="Times New Roman"/>
        </w:rPr>
        <w:t>5.</w:t>
      </w:r>
      <w:r>
        <w:rPr>
          <w:rFonts w:hint="eastAsia" w:ascii="Times New Roman"/>
        </w:rPr>
        <w:t>3.1的要求。</w:t>
      </w:r>
    </w:p>
    <w:p>
      <w:pPr>
        <w:pStyle w:val="46"/>
        <w:tabs>
          <w:tab w:val="center" w:pos="4201"/>
          <w:tab w:val="right" w:leader="dot" w:pos="9298"/>
        </w:tabs>
        <w:spacing w:before="156" w:after="156"/>
        <w:ind w:left="567" w:hanging="567" w:hangingChars="270"/>
        <w:rPr>
          <w:rFonts w:ascii="Times New Roman"/>
        </w:rPr>
      </w:pPr>
      <w:r>
        <w:rPr>
          <w:rFonts w:hint="eastAsia" w:ascii="Times New Roman"/>
        </w:rPr>
        <w:t>存储容量</w:t>
      </w:r>
    </w:p>
    <w:p>
      <w:pPr>
        <w:pStyle w:val="24"/>
        <w:rPr>
          <w:rFonts w:ascii="Times New Roman"/>
        </w:rPr>
      </w:pPr>
      <w:r>
        <w:rPr>
          <w:rFonts w:hint="eastAsia" w:ascii="Times New Roman"/>
        </w:rPr>
        <w:t>检查产品铭牌或产品说明中的标称容量，并通过测试工具测试或</w:t>
      </w:r>
      <w:r>
        <w:rPr>
          <w:rFonts w:ascii="Times New Roman"/>
        </w:rPr>
        <w:t>/</w:t>
      </w:r>
      <w:r>
        <w:rPr>
          <w:rFonts w:hint="eastAsia" w:ascii="Times New Roman"/>
        </w:rPr>
        <w:t>和人工检查的方式测试产品的可用容量</w:t>
      </w:r>
      <w:r>
        <w:rPr>
          <w:rFonts w:ascii="Times New Roman"/>
        </w:rPr>
        <w:t>，</w:t>
      </w:r>
      <w:r>
        <w:rPr>
          <w:rFonts w:hint="eastAsia" w:ascii="Times New Roman"/>
        </w:rPr>
        <w:t>检查结果应符合5.3.2的要求。</w:t>
      </w:r>
    </w:p>
    <w:p>
      <w:pPr>
        <w:pStyle w:val="46"/>
        <w:spacing w:before="156" w:after="156"/>
        <w:ind w:left="567" w:hanging="567" w:hangingChars="270"/>
        <w:rPr>
          <w:rFonts w:ascii="Times New Roman"/>
        </w:rPr>
      </w:pPr>
      <w:r>
        <w:rPr>
          <w:rFonts w:hint="eastAsia" w:ascii="Times New Roman"/>
        </w:rPr>
        <w:t>IOPS/OPS</w:t>
      </w:r>
    </w:p>
    <w:p>
      <w:pPr>
        <w:pStyle w:val="24"/>
      </w:pPr>
      <w:r>
        <w:rPr>
          <w:rFonts w:ascii="Times New Roman"/>
        </w:rPr>
        <w:t>IOPS</w:t>
      </w:r>
      <w:r>
        <w:rPr>
          <w:rFonts w:hint="eastAsia" w:ascii="Times New Roman"/>
        </w:rPr>
        <w:t>/OPS</w:t>
      </w:r>
      <w:r>
        <w:rPr>
          <w:rFonts w:hint="eastAsia"/>
        </w:rPr>
        <w:t>的</w:t>
      </w:r>
      <w:r>
        <w:rPr>
          <w:rFonts w:hint="eastAsia" w:ascii="Times New Roman"/>
        </w:rPr>
        <w:t>试验</w:t>
      </w:r>
      <w:r>
        <w:rPr>
          <w:rFonts w:hint="eastAsia"/>
        </w:rPr>
        <w:t>方法如下：</w:t>
      </w:r>
    </w:p>
    <w:p>
      <w:pPr>
        <w:pStyle w:val="161"/>
        <w:numPr>
          <w:ilvl w:val="0"/>
          <w:numId w:val="41"/>
        </w:numPr>
        <w:ind w:left="851" w:hanging="425" w:firstLineChars="0"/>
      </w:pPr>
      <w:r>
        <w:rPr>
          <w:rFonts w:hint="eastAsia"/>
        </w:rPr>
        <w:t>检查产品铭牌或产品说明中对只读和只写IOPS/OPS的标称值；</w:t>
      </w:r>
    </w:p>
    <w:p>
      <w:pPr>
        <w:pStyle w:val="161"/>
        <w:numPr>
          <w:ilvl w:val="0"/>
          <w:numId w:val="41"/>
        </w:numPr>
        <w:ind w:left="851" w:hanging="425" w:firstLineChars="0"/>
      </w:pPr>
      <w:r>
        <w:rPr>
          <w:rFonts w:hint="eastAsia"/>
        </w:rPr>
        <w:t>准备足够数量的测试客户端，搭建产品所支持的存储协议的网络，并按产品说明的存储配置对被测试产品进行部署；</w:t>
      </w:r>
    </w:p>
    <w:p>
      <w:pPr>
        <w:pStyle w:val="161"/>
        <w:numPr>
          <w:ilvl w:val="0"/>
          <w:numId w:val="41"/>
        </w:numPr>
        <w:ind w:left="851" w:hanging="425" w:firstLineChars="0"/>
      </w:pPr>
      <w:r>
        <w:rPr>
          <w:rFonts w:hint="eastAsia"/>
        </w:rPr>
        <w:t>根据产品所支持的存储协议选择测试工具，并在测试客户端进行部署和调试；</w:t>
      </w:r>
    </w:p>
    <w:p>
      <w:pPr>
        <w:pStyle w:val="161"/>
        <w:numPr>
          <w:ilvl w:val="0"/>
          <w:numId w:val="41"/>
        </w:numPr>
        <w:ind w:left="851" w:hanging="425" w:firstLineChars="0"/>
      </w:pPr>
      <w:r>
        <w:rPr>
          <w:rFonts w:hint="eastAsia"/>
        </w:rPr>
        <w:t>根据产品所支持的存储协议选择并准备好测试数据，测试数据需要大于产品缓存大小的两倍；</w:t>
      </w:r>
    </w:p>
    <w:p>
      <w:pPr>
        <w:pStyle w:val="161"/>
        <w:numPr>
          <w:ilvl w:val="0"/>
          <w:numId w:val="41"/>
        </w:numPr>
        <w:ind w:left="851" w:hanging="425" w:firstLineChars="0"/>
      </w:pPr>
      <w:r>
        <w:rPr>
          <w:rFonts w:hint="eastAsia"/>
        </w:rPr>
        <w:t>设置能测试IOPS/OPS峰值的最优负载参数（如块存储选择0.5KiB的数据块，文件存储选择1KiB的小文件等）和配置好测试参数；</w:t>
      </w:r>
    </w:p>
    <w:p>
      <w:pPr>
        <w:pStyle w:val="161"/>
        <w:numPr>
          <w:ilvl w:val="0"/>
          <w:numId w:val="41"/>
        </w:numPr>
        <w:ind w:left="851" w:hanging="425" w:firstLineChars="0"/>
      </w:pPr>
      <w:r>
        <w:rPr>
          <w:rFonts w:hint="eastAsia"/>
        </w:rPr>
        <w:t>分别对产品进行只读和只写测试，测试前需要进行适当时长的预热测试，预热测试后的测试时长为</w:t>
      </w:r>
      <w:r>
        <w:t>10min</w:t>
      </w:r>
      <w:r>
        <w:rPr>
          <w:rFonts w:hint="eastAsia"/>
        </w:rPr>
        <w:t>，分别取得10</w:t>
      </w:r>
      <w:r>
        <w:t>min</w:t>
      </w:r>
      <w:r>
        <w:rPr>
          <w:rFonts w:hint="eastAsia"/>
        </w:rPr>
        <w:t>稳定测试时间内只读和只写测试的平均值；</w:t>
      </w:r>
    </w:p>
    <w:p>
      <w:pPr>
        <w:pStyle w:val="161"/>
        <w:numPr>
          <w:ilvl w:val="0"/>
          <w:numId w:val="41"/>
        </w:numPr>
        <w:ind w:left="851" w:hanging="425" w:firstLineChars="0"/>
      </w:pPr>
      <w:r>
        <w:rPr>
          <w:rFonts w:hint="eastAsia"/>
        </w:rPr>
        <w:t>上述测试结果分别与产品铭牌或产品说明中对应的标称值进行比较。</w:t>
      </w:r>
    </w:p>
    <w:p>
      <w:pPr>
        <w:pStyle w:val="24"/>
        <w:rPr>
          <w:rFonts w:ascii="Times New Roman"/>
        </w:rPr>
      </w:pPr>
      <w:r>
        <w:rPr>
          <w:rFonts w:hint="eastAsia"/>
        </w:rPr>
        <w:t>检查和</w:t>
      </w:r>
      <w:r>
        <w:rPr>
          <w:rFonts w:hint="eastAsia" w:ascii="Times New Roman"/>
        </w:rPr>
        <w:t>试验</w:t>
      </w:r>
      <w:r>
        <w:rPr>
          <w:rFonts w:hint="eastAsia" w:ascii="Times New Roman"/>
          <w:szCs w:val="22"/>
        </w:rPr>
        <w:t>结果</w:t>
      </w:r>
      <w:r>
        <w:rPr>
          <w:rFonts w:hint="eastAsia"/>
        </w:rPr>
        <w:t>应符合</w:t>
      </w:r>
      <w:r>
        <w:rPr>
          <w:rFonts w:ascii="Times New Roman"/>
        </w:rPr>
        <w:t>5.3.3</w:t>
      </w:r>
      <w:r>
        <w:rPr>
          <w:rFonts w:hint="eastAsia"/>
        </w:rPr>
        <w:t>的要求。</w:t>
      </w:r>
    </w:p>
    <w:p>
      <w:pPr>
        <w:pStyle w:val="46"/>
        <w:spacing w:before="156" w:after="156"/>
        <w:ind w:left="567" w:hanging="567" w:hangingChars="270"/>
        <w:rPr>
          <w:rFonts w:ascii="Times New Roman"/>
        </w:rPr>
      </w:pPr>
      <w:r>
        <w:rPr>
          <w:rFonts w:hint="eastAsia" w:ascii="Times New Roman"/>
        </w:rPr>
        <w:t>数据传输率</w:t>
      </w:r>
    </w:p>
    <w:p>
      <w:pPr>
        <w:pStyle w:val="24"/>
      </w:pPr>
      <w:r>
        <w:rPr>
          <w:rFonts w:hint="eastAsia"/>
        </w:rPr>
        <w:t>数据传输率的</w:t>
      </w:r>
      <w:r>
        <w:rPr>
          <w:rFonts w:hint="eastAsia" w:ascii="Times New Roman"/>
        </w:rPr>
        <w:t>试验</w:t>
      </w:r>
      <w:r>
        <w:rPr>
          <w:rFonts w:hint="eastAsia"/>
        </w:rPr>
        <w:t>方法如下：</w:t>
      </w:r>
    </w:p>
    <w:p>
      <w:pPr>
        <w:pStyle w:val="161"/>
        <w:numPr>
          <w:ilvl w:val="0"/>
          <w:numId w:val="42"/>
        </w:numPr>
        <w:ind w:left="851" w:hanging="425" w:firstLineChars="0"/>
      </w:pPr>
      <w:r>
        <w:rPr>
          <w:rFonts w:hint="eastAsia"/>
        </w:rPr>
        <w:t>检查产品铭牌或产品说明中对只读和只写数据传输率的标称值；</w:t>
      </w:r>
    </w:p>
    <w:p>
      <w:pPr>
        <w:pStyle w:val="161"/>
        <w:numPr>
          <w:ilvl w:val="0"/>
          <w:numId w:val="42"/>
        </w:numPr>
        <w:ind w:left="851" w:hanging="425" w:firstLineChars="0"/>
      </w:pPr>
      <w:r>
        <w:rPr>
          <w:rFonts w:hint="eastAsia"/>
        </w:rPr>
        <w:t>准备足够数量的测试客户端，搭建产品所支持的存储协议的网络，并按产品说明的存储配置对被测试产品进行部署；</w:t>
      </w:r>
    </w:p>
    <w:p>
      <w:pPr>
        <w:pStyle w:val="161"/>
        <w:numPr>
          <w:ilvl w:val="0"/>
          <w:numId w:val="42"/>
        </w:numPr>
        <w:ind w:left="851" w:hanging="425" w:firstLineChars="0"/>
      </w:pPr>
      <w:r>
        <w:rPr>
          <w:rFonts w:hint="eastAsia"/>
        </w:rPr>
        <w:t>根据产品所支持的存储协议选择测试工具，并在测试客户端进行部署和调试；</w:t>
      </w:r>
    </w:p>
    <w:p>
      <w:pPr>
        <w:pStyle w:val="161"/>
        <w:numPr>
          <w:ilvl w:val="0"/>
          <w:numId w:val="42"/>
        </w:numPr>
        <w:ind w:left="851" w:hanging="425" w:firstLineChars="0"/>
      </w:pPr>
      <w:r>
        <w:rPr>
          <w:rFonts w:hint="eastAsia"/>
        </w:rPr>
        <w:t>根据产品所支持的存储协议选择并准备好测试数据，测试数据需要大于产品缓存大小的两倍；</w:t>
      </w:r>
    </w:p>
    <w:p>
      <w:pPr>
        <w:pStyle w:val="161"/>
        <w:numPr>
          <w:ilvl w:val="0"/>
          <w:numId w:val="42"/>
        </w:numPr>
        <w:ind w:left="851" w:hanging="425" w:firstLineChars="0"/>
      </w:pPr>
      <w:r>
        <w:rPr>
          <w:rFonts w:hint="eastAsia"/>
        </w:rPr>
        <w:t>设置能测试数据传输率峰值的最优负载参数（如块存储选择1MiB以上的数据块，文件存储选择1GiB以上的大文件等）和配置好测试参数；</w:t>
      </w:r>
    </w:p>
    <w:p>
      <w:pPr>
        <w:pStyle w:val="161"/>
        <w:numPr>
          <w:ilvl w:val="0"/>
          <w:numId w:val="42"/>
        </w:numPr>
        <w:ind w:left="851" w:hanging="425" w:firstLineChars="0"/>
      </w:pPr>
      <w:r>
        <w:rPr>
          <w:rFonts w:hint="eastAsia"/>
        </w:rPr>
        <w:t>分别对产品进行只读和只写测试，测试前需要进行适当时长的预热测试，预热测试后的测试时长为10</w:t>
      </w:r>
      <w:r>
        <w:t>min</w:t>
      </w:r>
      <w:r>
        <w:rPr>
          <w:rFonts w:hint="eastAsia"/>
        </w:rPr>
        <w:t>，分别取得10</w:t>
      </w:r>
      <w:r>
        <w:t>min</w:t>
      </w:r>
      <w:r>
        <w:rPr>
          <w:rFonts w:hint="eastAsia"/>
        </w:rPr>
        <w:t>稳定测试时间内只读和只写测试的平均值；</w:t>
      </w:r>
    </w:p>
    <w:p>
      <w:pPr>
        <w:pStyle w:val="161"/>
        <w:numPr>
          <w:ilvl w:val="0"/>
          <w:numId w:val="42"/>
        </w:numPr>
        <w:ind w:left="851" w:hanging="425" w:firstLineChars="0"/>
      </w:pPr>
      <w:r>
        <w:rPr>
          <w:rFonts w:hint="eastAsia"/>
        </w:rPr>
        <w:t>上述测试结果分别与产品铭牌或产品说明中对应的标称值进行比较。</w:t>
      </w:r>
    </w:p>
    <w:p>
      <w:pPr>
        <w:pStyle w:val="24"/>
        <w:rPr>
          <w:rFonts w:ascii="Times New Roman"/>
        </w:rPr>
      </w:pPr>
      <w:r>
        <w:rPr>
          <w:rFonts w:hint="eastAsia" w:ascii="Times New Roman"/>
        </w:rPr>
        <w:t>检查和试验结果应符合5.3.4的要求。</w:t>
      </w:r>
    </w:p>
    <w:p>
      <w:pPr>
        <w:pStyle w:val="47"/>
        <w:spacing w:before="156" w:after="156"/>
        <w:ind w:left="-2" w:leftChars="-1" w:firstLine="1"/>
        <w:rPr>
          <w:rFonts w:ascii="Times New Roman"/>
        </w:rPr>
      </w:pPr>
      <w:bookmarkStart w:id="239" w:name="_Toc30282"/>
      <w:bookmarkStart w:id="240" w:name="_Toc53399629"/>
      <w:bookmarkStart w:id="241" w:name="_Toc44591793"/>
      <w:bookmarkStart w:id="242" w:name="_Toc49763833"/>
      <w:r>
        <w:rPr>
          <w:rFonts w:hint="eastAsia" w:ascii="Times New Roman"/>
        </w:rPr>
        <w:t>兼容性</w:t>
      </w:r>
      <w:bookmarkEnd w:id="239"/>
      <w:bookmarkEnd w:id="240"/>
      <w:bookmarkEnd w:id="241"/>
      <w:bookmarkEnd w:id="242"/>
    </w:p>
    <w:p>
      <w:pPr>
        <w:pStyle w:val="46"/>
        <w:spacing w:before="156" w:after="156" w:line="360" w:lineRule="auto"/>
        <w:ind w:left="567" w:hanging="567" w:hangingChars="270"/>
      </w:pPr>
      <w:r>
        <w:rPr>
          <w:rFonts w:hint="eastAsia"/>
        </w:rPr>
        <w:t>数据兼容性</w:t>
      </w:r>
    </w:p>
    <w:p>
      <w:pPr>
        <w:pStyle w:val="24"/>
      </w:pPr>
      <w:r>
        <w:rPr>
          <w:rFonts w:hint="eastAsia" w:ascii="Times New Roman"/>
        </w:rPr>
        <w:t>数据</w:t>
      </w:r>
      <w:r>
        <w:rPr>
          <w:rFonts w:hint="eastAsia"/>
        </w:rPr>
        <w:t>兼容性</w:t>
      </w:r>
      <w:r>
        <w:rPr>
          <w:rFonts w:hint="eastAsia" w:ascii="Times New Roman"/>
        </w:rPr>
        <w:t>试验方法如下：</w:t>
      </w:r>
    </w:p>
    <w:p>
      <w:pPr>
        <w:pStyle w:val="120"/>
        <w:numPr>
          <w:ilvl w:val="0"/>
          <w:numId w:val="43"/>
        </w:numPr>
        <w:rPr>
          <w:rFonts w:ascii="Times New Roman"/>
          <w:szCs w:val="22"/>
        </w:rPr>
      </w:pPr>
      <w:r>
        <w:rPr>
          <w:rFonts w:hint="eastAsia" w:ascii="Times New Roman"/>
        </w:rPr>
        <w:t>按照产品提供的</w:t>
      </w:r>
      <w:r>
        <w:rPr>
          <w:rFonts w:ascii="Times New Roman"/>
          <w:szCs w:val="22"/>
        </w:rPr>
        <w:t>存储数据迁移环境、工具和接口</w:t>
      </w:r>
      <w:r>
        <w:rPr>
          <w:rFonts w:hint="eastAsia" w:ascii="Times New Roman"/>
          <w:szCs w:val="22"/>
        </w:rPr>
        <w:t>，实现存储区数据批量导出并可查看；</w:t>
      </w:r>
    </w:p>
    <w:p>
      <w:pPr>
        <w:pStyle w:val="120"/>
        <w:numPr>
          <w:ilvl w:val="0"/>
          <w:numId w:val="43"/>
        </w:numPr>
        <w:rPr>
          <w:rFonts w:ascii="Times New Roman"/>
        </w:rPr>
      </w:pPr>
      <w:r>
        <w:rPr>
          <w:rFonts w:hint="eastAsia" w:ascii="Times New Roman"/>
        </w:rPr>
        <w:t>产品中的单张光盘，脱机后可在第三方设备或系统中的光驱内正常读取其中的数据；</w:t>
      </w:r>
    </w:p>
    <w:p>
      <w:pPr>
        <w:pStyle w:val="120"/>
        <w:numPr>
          <w:ilvl w:val="0"/>
          <w:numId w:val="43"/>
        </w:numPr>
        <w:rPr>
          <w:rFonts w:ascii="Times New Roman"/>
        </w:rPr>
      </w:pPr>
      <w:r>
        <w:rPr>
          <w:rFonts w:hint="eastAsia" w:ascii="Times New Roman"/>
        </w:rPr>
        <w:t>检查是否提供产品中的第二级存储媒体在第三方系统中批量读取的方案，验证方案是否正确，并记录和报告结果。</w:t>
      </w:r>
    </w:p>
    <w:p>
      <w:pPr>
        <w:pStyle w:val="24"/>
        <w:rPr>
          <w:rFonts w:ascii="Times New Roman"/>
        </w:rPr>
      </w:pPr>
      <w:r>
        <w:rPr>
          <w:rFonts w:hint="eastAsia" w:ascii="Times New Roman"/>
        </w:rPr>
        <w:t>试验结果应符合5.4.1的要求。</w:t>
      </w:r>
    </w:p>
    <w:p>
      <w:pPr>
        <w:pStyle w:val="46"/>
        <w:spacing w:before="156" w:after="156" w:line="360" w:lineRule="auto"/>
        <w:ind w:left="567" w:hanging="567" w:hangingChars="270"/>
      </w:pPr>
      <w:r>
        <w:rPr>
          <w:rFonts w:hint="eastAsia"/>
        </w:rPr>
        <w:t>硬件兼容性</w:t>
      </w:r>
    </w:p>
    <w:p>
      <w:pPr>
        <w:pStyle w:val="24"/>
      </w:pPr>
      <w:r>
        <w:rPr>
          <w:rFonts w:hint="eastAsia" w:ascii="Times New Roman"/>
        </w:rPr>
        <w:t>硬件兼容性试验方法如下：</w:t>
      </w:r>
    </w:p>
    <w:p>
      <w:pPr>
        <w:pStyle w:val="24"/>
        <w:numPr>
          <w:ilvl w:val="0"/>
          <w:numId w:val="44"/>
        </w:numPr>
        <w:ind w:left="782" w:hanging="363" w:firstLineChars="0"/>
        <w:jc w:val="left"/>
        <w:rPr>
          <w:rFonts w:ascii="Times New Roman"/>
        </w:rPr>
      </w:pPr>
      <w:r>
        <w:rPr>
          <w:rFonts w:hint="eastAsia" w:ascii="Times New Roman"/>
          <w:szCs w:val="22"/>
        </w:rPr>
        <w:t>检查并确认第一级存储和第二级存储向前兼容的功能；</w:t>
      </w:r>
    </w:p>
    <w:p>
      <w:pPr>
        <w:pStyle w:val="24"/>
        <w:numPr>
          <w:ilvl w:val="0"/>
          <w:numId w:val="44"/>
        </w:numPr>
        <w:ind w:left="782" w:hanging="363" w:firstLineChars="0"/>
        <w:jc w:val="left"/>
        <w:rPr>
          <w:rFonts w:ascii="Times New Roman"/>
        </w:rPr>
      </w:pPr>
      <w:r>
        <w:rPr>
          <w:rFonts w:hint="eastAsia" w:ascii="Times New Roman"/>
        </w:rPr>
        <w:t>准备两种品牌、容量、型号的第一级存储区存储媒体、第二级存储区存储媒体（品牌、型号数量均不少于两种，第二级存储区存储媒体应包括前1</w:t>
      </w:r>
      <w:r>
        <w:rPr>
          <w:rFonts w:ascii="Times New Roman"/>
        </w:rPr>
        <w:t>0</w:t>
      </w:r>
      <w:r>
        <w:rPr>
          <w:rFonts w:hint="eastAsia" w:ascii="Times New Roman"/>
        </w:rPr>
        <w:t>年内的产品，具体产品依据试验需求选定）。</w:t>
      </w:r>
    </w:p>
    <w:p>
      <w:pPr>
        <w:pStyle w:val="24"/>
        <w:rPr>
          <w:rFonts w:ascii="Times New Roman"/>
        </w:rPr>
      </w:pPr>
      <w:r>
        <w:rPr>
          <w:rFonts w:hint="eastAsia" w:ascii="Times New Roman"/>
        </w:rPr>
        <w:t>试验结果应</w:t>
      </w:r>
      <w:r>
        <w:rPr>
          <w:rFonts w:hint="eastAsia"/>
        </w:rPr>
        <w:t>符合</w:t>
      </w:r>
      <w:r>
        <w:rPr>
          <w:rFonts w:hint="eastAsia" w:ascii="Times New Roman"/>
        </w:rPr>
        <w:t>5.4.2的要求。</w:t>
      </w:r>
    </w:p>
    <w:p>
      <w:pPr>
        <w:pStyle w:val="46"/>
        <w:spacing w:before="156" w:after="156" w:line="360" w:lineRule="auto"/>
        <w:ind w:left="567" w:hanging="567" w:hangingChars="270"/>
      </w:pPr>
      <w:r>
        <w:rPr>
          <w:rFonts w:hint="eastAsia"/>
        </w:rPr>
        <w:t>软件兼容性</w:t>
      </w:r>
    </w:p>
    <w:p>
      <w:pPr>
        <w:pStyle w:val="24"/>
      </w:pPr>
      <w:r>
        <w:rPr>
          <w:rFonts w:hint="eastAsia" w:ascii="Times New Roman"/>
        </w:rPr>
        <w:t>软件兼容性</w:t>
      </w:r>
      <w:r>
        <w:rPr>
          <w:rFonts w:hint="eastAsia"/>
        </w:rPr>
        <w:t>试验</w:t>
      </w:r>
      <w:r>
        <w:rPr>
          <w:rFonts w:hint="eastAsia" w:ascii="Times New Roman"/>
        </w:rPr>
        <w:t>方法如下：</w:t>
      </w:r>
    </w:p>
    <w:p>
      <w:pPr>
        <w:pStyle w:val="24"/>
        <w:numPr>
          <w:ilvl w:val="0"/>
          <w:numId w:val="45"/>
        </w:numPr>
        <w:ind w:left="782" w:hanging="363" w:firstLineChars="0"/>
        <w:jc w:val="left"/>
        <w:rPr>
          <w:rFonts w:ascii="Times New Roman"/>
        </w:rPr>
      </w:pPr>
      <w:r>
        <w:rPr>
          <w:rFonts w:hint="eastAsia" w:ascii="Times New Roman"/>
        </w:rPr>
        <w:t>准备至少两种不同品牌和型号的核心部件（如中央处理器、内存、主板、驱动器等），将相应的核心部件替换原有部件后，系统主要功能正常；</w:t>
      </w:r>
    </w:p>
    <w:p>
      <w:pPr>
        <w:pStyle w:val="24"/>
        <w:numPr>
          <w:ilvl w:val="0"/>
          <w:numId w:val="45"/>
        </w:numPr>
        <w:ind w:left="782" w:hanging="363" w:firstLineChars="0"/>
        <w:jc w:val="left"/>
        <w:rPr>
          <w:rFonts w:ascii="Times New Roman"/>
        </w:rPr>
      </w:pPr>
      <w:r>
        <w:rPr>
          <w:rFonts w:hint="eastAsia" w:ascii="Times New Roman"/>
        </w:rPr>
        <w:t>准备至少两种不同品牌的操作系统和数据库，将相应的操作系统和/或数据库替换原有操作系统和/或数据库后，系统主要功能正常。</w:t>
      </w:r>
    </w:p>
    <w:p>
      <w:pPr>
        <w:pStyle w:val="24"/>
        <w:rPr>
          <w:rFonts w:ascii="Times New Roman"/>
        </w:rPr>
      </w:pPr>
      <w:r>
        <w:rPr>
          <w:rFonts w:hint="eastAsia" w:ascii="Times New Roman"/>
        </w:rPr>
        <w:t>试验结果应符合5.4.3的要求。</w:t>
      </w:r>
    </w:p>
    <w:p>
      <w:pPr>
        <w:pStyle w:val="47"/>
        <w:spacing w:before="156" w:after="156"/>
        <w:ind w:left="-2" w:leftChars="-1" w:firstLine="1"/>
        <w:rPr>
          <w:rFonts w:ascii="Times New Roman"/>
        </w:rPr>
      </w:pPr>
      <w:bookmarkStart w:id="243" w:name="_Toc44591794"/>
      <w:bookmarkStart w:id="244" w:name="_Toc26902"/>
      <w:bookmarkStart w:id="245" w:name="_Toc49763834"/>
      <w:bookmarkStart w:id="246" w:name="_Toc53399630"/>
      <w:r>
        <w:rPr>
          <w:rFonts w:hint="eastAsia" w:ascii="Times New Roman"/>
        </w:rPr>
        <w:t>安全</w:t>
      </w:r>
      <w:bookmarkEnd w:id="243"/>
      <w:bookmarkEnd w:id="244"/>
      <w:bookmarkEnd w:id="245"/>
      <w:bookmarkEnd w:id="246"/>
    </w:p>
    <w:p>
      <w:pPr>
        <w:pStyle w:val="46"/>
        <w:spacing w:before="156" w:after="156" w:line="360" w:lineRule="auto"/>
        <w:ind w:left="567" w:hanging="567" w:hangingChars="270"/>
        <w:rPr>
          <w:rFonts w:hint="eastAsia"/>
        </w:rPr>
      </w:pPr>
      <w:r>
        <w:rPr>
          <w:rFonts w:hint="eastAsia"/>
        </w:rPr>
        <w:t>设备安全</w:t>
      </w:r>
    </w:p>
    <w:p>
      <w:pPr>
        <w:pStyle w:val="72"/>
        <w:tabs>
          <w:tab w:val="center" w:pos="4201"/>
          <w:tab w:val="right" w:leader="dot" w:pos="9298"/>
        </w:tabs>
        <w:spacing w:before="156" w:after="156"/>
        <w:ind w:left="0" w:leftChars="0" w:hanging="10" w:firstLineChars="0"/>
      </w:pPr>
      <w:r>
        <w:t xml:space="preserve">6.6.1.1 </w:t>
      </w:r>
      <w:r>
        <w:rPr>
          <w:rFonts w:hint="eastAsia"/>
        </w:rPr>
        <w:t>输入电流</w:t>
      </w:r>
    </w:p>
    <w:p>
      <w:pPr>
        <w:pStyle w:val="24"/>
        <w:ind w:firstLine="424" w:firstLineChars="202"/>
        <w:rPr>
          <w:rFonts w:hAnsi="宋体"/>
        </w:rPr>
      </w:pPr>
      <w:r>
        <w:rPr>
          <w:rFonts w:hint="eastAsia"/>
        </w:rPr>
        <w:t>按</w:t>
      </w:r>
      <w:r>
        <w:rPr>
          <w:rFonts w:ascii="Times New Roman"/>
          <w:kern w:val="2"/>
          <w:szCs w:val="24"/>
        </w:rPr>
        <w:t>GB 4943.1-2011</w:t>
      </w:r>
      <w:r>
        <w:rPr>
          <w:rFonts w:hint="eastAsia" w:ascii="Times New Roman"/>
          <w:kern w:val="2"/>
          <w:szCs w:val="24"/>
        </w:rPr>
        <w:t>的条款</w:t>
      </w:r>
      <w:r>
        <w:rPr>
          <w:rFonts w:ascii="Times New Roman"/>
          <w:kern w:val="2"/>
          <w:szCs w:val="24"/>
        </w:rPr>
        <w:t>1.6.2</w:t>
      </w:r>
      <w:r>
        <w:rPr>
          <w:rFonts w:hint="eastAsia" w:hAnsi="宋体"/>
        </w:rPr>
        <w:t>的规定进行。</w:t>
      </w:r>
    </w:p>
    <w:p>
      <w:pPr>
        <w:pStyle w:val="72"/>
        <w:tabs>
          <w:tab w:val="center" w:pos="4201"/>
          <w:tab w:val="right" w:leader="dot" w:pos="9298"/>
        </w:tabs>
        <w:spacing w:before="156" w:after="156"/>
        <w:ind w:left="0" w:leftChars="0" w:hanging="10" w:firstLineChars="0"/>
        <w:rPr>
          <w:rFonts w:hAnsi="宋体"/>
        </w:rPr>
      </w:pPr>
      <w:r>
        <w:rPr>
          <w:rFonts w:hint="eastAsia" w:hAnsi="宋体"/>
        </w:rPr>
        <w:t>6.6.1.2 标记和说明</w:t>
      </w:r>
    </w:p>
    <w:p>
      <w:pPr>
        <w:pStyle w:val="24"/>
        <w:ind w:firstLine="424" w:firstLineChars="202"/>
        <w:rPr>
          <w:rFonts w:hAnsi="宋体"/>
        </w:rPr>
      </w:pPr>
      <w:r>
        <w:rPr>
          <w:rFonts w:hint="eastAsia" w:hAnsi="宋体"/>
        </w:rPr>
        <w:t>按</w:t>
      </w:r>
      <w:r>
        <w:rPr>
          <w:rFonts w:ascii="Times New Roman"/>
          <w:kern w:val="2"/>
          <w:szCs w:val="24"/>
        </w:rPr>
        <w:t>GB 4943.1-2011</w:t>
      </w:r>
      <w:r>
        <w:rPr>
          <w:rFonts w:hint="eastAsia" w:ascii="Times New Roman"/>
          <w:kern w:val="2"/>
          <w:szCs w:val="24"/>
        </w:rPr>
        <w:t>的条款</w:t>
      </w:r>
      <w:r>
        <w:rPr>
          <w:rFonts w:ascii="Times New Roman"/>
          <w:kern w:val="2"/>
          <w:szCs w:val="24"/>
        </w:rPr>
        <w:t>1.7.1</w:t>
      </w:r>
      <w:r>
        <w:rPr>
          <w:rFonts w:hint="eastAsia" w:ascii="Times New Roman"/>
          <w:kern w:val="2"/>
          <w:szCs w:val="24"/>
        </w:rPr>
        <w:t>和</w:t>
      </w:r>
      <w:r>
        <w:rPr>
          <w:rFonts w:ascii="Times New Roman"/>
          <w:kern w:val="2"/>
          <w:szCs w:val="24"/>
        </w:rPr>
        <w:t>1.7.11</w:t>
      </w:r>
      <w:r>
        <w:rPr>
          <w:rFonts w:hint="eastAsia" w:ascii="Times New Roman"/>
          <w:kern w:val="2"/>
          <w:szCs w:val="24"/>
        </w:rPr>
        <w:t>的</w:t>
      </w:r>
      <w:r>
        <w:rPr>
          <w:rFonts w:hint="eastAsia" w:hAnsi="宋体"/>
        </w:rPr>
        <w:t>规定进行。</w:t>
      </w:r>
    </w:p>
    <w:p>
      <w:pPr>
        <w:pStyle w:val="72"/>
        <w:tabs>
          <w:tab w:val="center" w:pos="4201"/>
          <w:tab w:val="right" w:leader="dot" w:pos="9298"/>
        </w:tabs>
        <w:spacing w:before="156" w:after="156"/>
        <w:ind w:left="0" w:leftChars="0" w:hanging="10" w:firstLineChars="0"/>
      </w:pPr>
      <w:r>
        <w:t>6.6.1.3接地导体及其连接的</w:t>
      </w:r>
      <w:r>
        <w:rPr>
          <w:rFonts w:hint="eastAsia"/>
        </w:rPr>
        <w:t>电阻</w:t>
      </w:r>
    </w:p>
    <w:p>
      <w:pPr>
        <w:pStyle w:val="24"/>
        <w:ind w:firstLine="424" w:firstLineChars="202"/>
        <w:rPr>
          <w:rFonts w:hAnsi="宋体"/>
        </w:rPr>
      </w:pPr>
      <w:r>
        <w:rPr>
          <w:rFonts w:hint="eastAsia" w:hAnsi="宋体"/>
        </w:rPr>
        <w:t>按</w:t>
      </w:r>
      <w:r>
        <w:rPr>
          <w:rFonts w:ascii="Times New Roman"/>
          <w:kern w:val="2"/>
          <w:szCs w:val="24"/>
        </w:rPr>
        <w:t>GB 4943.1-2011</w:t>
      </w:r>
      <w:r>
        <w:rPr>
          <w:rFonts w:hint="eastAsia" w:ascii="Times New Roman"/>
          <w:kern w:val="2"/>
          <w:szCs w:val="24"/>
        </w:rPr>
        <w:t>的条款</w:t>
      </w:r>
      <w:r>
        <w:rPr>
          <w:rFonts w:ascii="Times New Roman"/>
          <w:kern w:val="2"/>
          <w:szCs w:val="24"/>
        </w:rPr>
        <w:t>2.6.3.4</w:t>
      </w:r>
      <w:r>
        <w:rPr>
          <w:rFonts w:hint="eastAsia" w:ascii="Times New Roman"/>
          <w:kern w:val="2"/>
          <w:szCs w:val="24"/>
        </w:rPr>
        <w:t>的</w:t>
      </w:r>
      <w:r>
        <w:rPr>
          <w:rFonts w:hint="eastAsia" w:hAnsi="宋体"/>
        </w:rPr>
        <w:t>规定进行。</w:t>
      </w:r>
    </w:p>
    <w:p>
      <w:pPr>
        <w:pStyle w:val="72"/>
        <w:tabs>
          <w:tab w:val="center" w:pos="4201"/>
          <w:tab w:val="right" w:leader="dot" w:pos="9298"/>
        </w:tabs>
        <w:spacing w:before="156" w:after="156"/>
        <w:ind w:left="0" w:leftChars="0" w:hanging="10" w:firstLineChars="0"/>
      </w:pPr>
      <w:r>
        <w:rPr>
          <w:rFonts w:hint="eastAsia"/>
        </w:rPr>
        <w:t>6</w:t>
      </w:r>
      <w:r>
        <w:t>.</w:t>
      </w:r>
      <w:r>
        <w:rPr>
          <w:rFonts w:hint="eastAsia"/>
        </w:rPr>
        <w:t>6</w:t>
      </w:r>
      <w:r>
        <w:t>.1.4</w:t>
      </w:r>
      <w:r>
        <w:rPr>
          <w:rFonts w:hint="eastAsia"/>
        </w:rPr>
        <w:t>稳定性</w:t>
      </w:r>
    </w:p>
    <w:p>
      <w:pPr>
        <w:pStyle w:val="24"/>
        <w:ind w:firstLine="424" w:firstLineChars="202"/>
        <w:rPr>
          <w:rFonts w:hAnsi="宋体"/>
        </w:rPr>
      </w:pPr>
      <w:r>
        <w:rPr>
          <w:rFonts w:hint="eastAsia" w:asciiTheme="minorEastAsia" w:hAnsiTheme="minorEastAsia" w:eastAsiaTheme="minorEastAsia"/>
        </w:rPr>
        <w:t>按</w:t>
      </w:r>
      <w:r>
        <w:rPr>
          <w:rFonts w:ascii="Times New Roman"/>
          <w:kern w:val="2"/>
          <w:szCs w:val="24"/>
        </w:rPr>
        <w:t>GB 4943.1-2011</w:t>
      </w:r>
      <w:r>
        <w:rPr>
          <w:rFonts w:hint="eastAsia" w:ascii="Times New Roman"/>
          <w:kern w:val="2"/>
          <w:szCs w:val="24"/>
        </w:rPr>
        <w:t>的条款</w:t>
      </w:r>
      <w:r>
        <w:rPr>
          <w:rFonts w:ascii="Times New Roman"/>
          <w:kern w:val="2"/>
          <w:szCs w:val="24"/>
        </w:rPr>
        <w:t>4.1</w:t>
      </w:r>
      <w:r>
        <w:rPr>
          <w:rFonts w:hint="eastAsia" w:ascii="Times New Roman"/>
          <w:kern w:val="2"/>
          <w:szCs w:val="24"/>
        </w:rPr>
        <w:t>的</w:t>
      </w:r>
      <w:r>
        <w:rPr>
          <w:rFonts w:hint="eastAsia" w:hAnsi="宋体"/>
        </w:rPr>
        <w:t>规定进行。</w:t>
      </w:r>
    </w:p>
    <w:p>
      <w:pPr>
        <w:pStyle w:val="72"/>
        <w:tabs>
          <w:tab w:val="center" w:pos="4201"/>
          <w:tab w:val="right" w:leader="dot" w:pos="9298"/>
        </w:tabs>
        <w:spacing w:before="156" w:after="156"/>
        <w:ind w:left="0" w:leftChars="0" w:hanging="10" w:firstLineChars="0"/>
        <w:rPr>
          <w:rFonts w:hAnsi="宋体"/>
        </w:rPr>
      </w:pPr>
      <w:r>
        <w:rPr>
          <w:rFonts w:hint="eastAsia" w:hAnsi="宋体"/>
        </w:rPr>
        <w:t>6.6.1.5接触电流和</w:t>
      </w:r>
      <w:r>
        <w:rPr>
          <w:rFonts w:hint="eastAsia"/>
        </w:rPr>
        <w:t>保护</w:t>
      </w:r>
      <w:r>
        <w:rPr>
          <w:rFonts w:hint="eastAsia" w:hAnsi="宋体"/>
        </w:rPr>
        <w:t>导体电流</w:t>
      </w:r>
    </w:p>
    <w:p>
      <w:pPr>
        <w:pStyle w:val="24"/>
        <w:ind w:firstLine="424" w:firstLineChars="202"/>
        <w:rPr>
          <w:rFonts w:hAnsi="宋体"/>
        </w:rPr>
      </w:pPr>
      <w:r>
        <w:rPr>
          <w:rFonts w:hint="eastAsia" w:hAnsi="宋体"/>
        </w:rPr>
        <w:t>按</w:t>
      </w:r>
      <w:r>
        <w:rPr>
          <w:rFonts w:ascii="Times New Roman"/>
          <w:kern w:val="2"/>
          <w:szCs w:val="24"/>
        </w:rPr>
        <w:t>GB 4943.1-2011</w:t>
      </w:r>
      <w:r>
        <w:rPr>
          <w:rFonts w:hint="eastAsia" w:ascii="Times New Roman"/>
          <w:kern w:val="2"/>
          <w:szCs w:val="24"/>
        </w:rPr>
        <w:t>的条款</w:t>
      </w:r>
      <w:r>
        <w:rPr>
          <w:rFonts w:ascii="Times New Roman"/>
          <w:kern w:val="2"/>
          <w:szCs w:val="24"/>
        </w:rPr>
        <w:t>5.1</w:t>
      </w:r>
      <w:r>
        <w:rPr>
          <w:rFonts w:hint="eastAsia" w:hAnsi="宋体"/>
        </w:rPr>
        <w:t>的规定进行。</w:t>
      </w:r>
    </w:p>
    <w:p>
      <w:pPr>
        <w:pStyle w:val="72"/>
        <w:tabs>
          <w:tab w:val="center" w:pos="4201"/>
          <w:tab w:val="right" w:leader="dot" w:pos="9298"/>
        </w:tabs>
        <w:spacing w:before="156" w:after="156"/>
        <w:ind w:left="0" w:leftChars="0" w:hanging="10" w:firstLineChars="0"/>
        <w:rPr>
          <w:rFonts w:hAnsi="宋体"/>
        </w:rPr>
      </w:pPr>
      <w:r>
        <w:rPr>
          <w:rFonts w:hint="eastAsia" w:hAnsi="宋体"/>
        </w:rPr>
        <w:t>6.6.1.6抗电强度</w:t>
      </w:r>
    </w:p>
    <w:p>
      <w:pPr>
        <w:pStyle w:val="24"/>
        <w:ind w:firstLine="424" w:firstLineChars="202"/>
        <w:rPr>
          <w:rFonts w:hAnsi="宋体"/>
        </w:rPr>
      </w:pPr>
      <w:r>
        <w:rPr>
          <w:rFonts w:hint="eastAsia" w:hAnsi="宋体"/>
        </w:rPr>
        <w:t>按</w:t>
      </w:r>
      <w:r>
        <w:rPr>
          <w:rFonts w:ascii="Times New Roman"/>
          <w:kern w:val="2"/>
          <w:szCs w:val="24"/>
        </w:rPr>
        <w:t>GB 4943.1-2011</w:t>
      </w:r>
      <w:r>
        <w:rPr>
          <w:rFonts w:hint="eastAsia" w:ascii="Times New Roman"/>
          <w:kern w:val="2"/>
          <w:szCs w:val="24"/>
        </w:rPr>
        <w:t>中</w:t>
      </w:r>
      <w:r>
        <w:rPr>
          <w:rFonts w:ascii="Times New Roman"/>
          <w:kern w:val="2"/>
          <w:szCs w:val="24"/>
        </w:rPr>
        <w:t>5.2.2</w:t>
      </w:r>
      <w:r>
        <w:rPr>
          <w:rFonts w:hint="eastAsia" w:hAnsi="宋体"/>
        </w:rPr>
        <w:t>的规定进行。</w:t>
      </w:r>
    </w:p>
    <w:p>
      <w:pPr>
        <w:pStyle w:val="72"/>
        <w:tabs>
          <w:tab w:val="center" w:pos="4201"/>
          <w:tab w:val="right" w:leader="dot" w:pos="9298"/>
        </w:tabs>
        <w:spacing w:before="156" w:after="156"/>
        <w:ind w:left="0" w:leftChars="0" w:hanging="10" w:firstLineChars="0"/>
        <w:rPr>
          <w:rFonts w:hAnsi="宋体"/>
        </w:rPr>
      </w:pPr>
      <w:r>
        <w:rPr>
          <w:rFonts w:hint="eastAsia" w:hAnsi="宋体"/>
        </w:rPr>
        <w:t>6.6.1.7 电动机</w:t>
      </w:r>
    </w:p>
    <w:p>
      <w:pPr>
        <w:pStyle w:val="24"/>
        <w:ind w:firstLine="424" w:firstLineChars="202"/>
        <w:rPr>
          <w:rFonts w:ascii="Times New Roman"/>
        </w:rPr>
      </w:pPr>
      <w:r>
        <w:rPr>
          <w:rFonts w:hint="eastAsia" w:hAnsi="宋体"/>
        </w:rPr>
        <w:t>按</w:t>
      </w:r>
      <w:r>
        <w:rPr>
          <w:rFonts w:ascii="Times New Roman"/>
          <w:kern w:val="2"/>
          <w:szCs w:val="24"/>
        </w:rPr>
        <w:t>GB 4943.1-2011</w:t>
      </w:r>
      <w:r>
        <w:rPr>
          <w:rFonts w:hint="eastAsia" w:ascii="Times New Roman"/>
          <w:kern w:val="2"/>
          <w:szCs w:val="24"/>
        </w:rPr>
        <w:t>中</w:t>
      </w:r>
      <w:r>
        <w:rPr>
          <w:rFonts w:ascii="Times New Roman"/>
          <w:kern w:val="2"/>
          <w:szCs w:val="24"/>
        </w:rPr>
        <w:t>5.3.2</w:t>
      </w:r>
      <w:r>
        <w:rPr>
          <w:rFonts w:hint="eastAsia" w:hAnsi="宋体"/>
        </w:rPr>
        <w:t>的规定进行。</w:t>
      </w:r>
    </w:p>
    <w:p>
      <w:pPr>
        <w:pStyle w:val="46"/>
        <w:spacing w:before="156" w:after="156" w:line="360" w:lineRule="auto"/>
        <w:ind w:left="567" w:hanging="567" w:hangingChars="270"/>
      </w:pPr>
      <w:r>
        <w:rPr>
          <w:rFonts w:hint="eastAsia"/>
        </w:rPr>
        <w:t>系统安全</w:t>
      </w:r>
    </w:p>
    <w:p>
      <w:pPr>
        <w:pStyle w:val="24"/>
      </w:pPr>
      <w:r>
        <w:rPr>
          <w:rFonts w:hint="eastAsia"/>
        </w:rPr>
        <w:t>系统安全试验方法如下：</w:t>
      </w:r>
    </w:p>
    <w:p>
      <w:pPr>
        <w:pStyle w:val="120"/>
        <w:numPr>
          <w:ilvl w:val="0"/>
          <w:numId w:val="46"/>
        </w:numPr>
        <w:tabs>
          <w:tab w:val="clear" w:pos="840"/>
        </w:tabs>
        <w:rPr>
          <w:rFonts w:ascii="Times New Roman"/>
        </w:rPr>
      </w:pPr>
      <w:r>
        <w:rPr>
          <w:rFonts w:hint="eastAsia" w:ascii="Times New Roman"/>
        </w:rPr>
        <w:t>以不同用户账户进行登录管理，检查是否可以访问设备；</w:t>
      </w:r>
    </w:p>
    <w:p>
      <w:pPr>
        <w:pStyle w:val="120"/>
        <w:numPr>
          <w:ilvl w:val="0"/>
          <w:numId w:val="46"/>
        </w:numPr>
        <w:tabs>
          <w:tab w:val="clear" w:pos="840"/>
        </w:tabs>
        <w:rPr>
          <w:rFonts w:ascii="Times New Roman"/>
        </w:rPr>
      </w:pPr>
      <w:r>
        <w:rPr>
          <w:rFonts w:hint="eastAsia" w:ascii="Times New Roman"/>
        </w:rPr>
        <w:t>人为进行异常操作，检查系统能否监控相应的异常访问；</w:t>
      </w:r>
    </w:p>
    <w:p>
      <w:pPr>
        <w:pStyle w:val="120"/>
        <w:numPr>
          <w:ilvl w:val="0"/>
          <w:numId w:val="46"/>
        </w:numPr>
        <w:tabs>
          <w:tab w:val="clear" w:pos="840"/>
        </w:tabs>
        <w:rPr>
          <w:rFonts w:ascii="Times New Roman"/>
        </w:rPr>
      </w:pPr>
      <w:r>
        <w:rPr>
          <w:rFonts w:hint="eastAsia" w:ascii="Times New Roman"/>
        </w:rPr>
        <w:t>人为注入异常或设置软、硬件故障，检查运行界面是否发出警告，是否具有完备的说明和修复手段提示；</w:t>
      </w:r>
    </w:p>
    <w:p>
      <w:pPr>
        <w:pStyle w:val="120"/>
        <w:numPr>
          <w:ilvl w:val="0"/>
          <w:numId w:val="46"/>
        </w:numPr>
        <w:tabs>
          <w:tab w:val="clear" w:pos="840"/>
        </w:tabs>
        <w:rPr>
          <w:rFonts w:ascii="Times New Roman"/>
        </w:rPr>
      </w:pPr>
      <w:r>
        <w:rPr>
          <w:rFonts w:hint="eastAsia" w:ascii="Times New Roman"/>
        </w:rPr>
        <w:t>检测产品是否仅允许权限管理配置范围的操作，检查系统日志记录情况。</w:t>
      </w:r>
    </w:p>
    <w:p>
      <w:pPr>
        <w:pStyle w:val="24"/>
        <w:rPr>
          <w:rFonts w:ascii="Times New Roman"/>
        </w:rPr>
      </w:pPr>
      <w:r>
        <w:rPr>
          <w:rFonts w:hint="eastAsia" w:ascii="Times New Roman"/>
        </w:rPr>
        <w:t>试验结果应符合5.5.2的要求。</w:t>
      </w:r>
    </w:p>
    <w:p>
      <w:pPr>
        <w:pStyle w:val="46"/>
        <w:spacing w:before="156" w:after="156" w:line="360" w:lineRule="auto"/>
        <w:ind w:left="567" w:hanging="567" w:hangingChars="270"/>
      </w:pPr>
      <w:r>
        <w:rPr>
          <w:rFonts w:hint="eastAsia"/>
        </w:rPr>
        <w:t>数据安全</w:t>
      </w:r>
    </w:p>
    <w:p>
      <w:pPr>
        <w:pStyle w:val="24"/>
      </w:pPr>
      <w:r>
        <w:rPr>
          <w:rFonts w:hint="eastAsia"/>
        </w:rPr>
        <w:t>数据安全试验方法如下：</w:t>
      </w:r>
    </w:p>
    <w:p>
      <w:pPr>
        <w:pStyle w:val="120"/>
        <w:numPr>
          <w:ilvl w:val="0"/>
          <w:numId w:val="47"/>
        </w:numPr>
        <w:rPr>
          <w:rFonts w:ascii="Times New Roman"/>
        </w:rPr>
      </w:pPr>
      <w:r>
        <w:rPr>
          <w:rFonts w:hint="eastAsia" w:ascii="Times New Roman"/>
        </w:rPr>
        <w:t>人为进行误操作，检查自保护能力；</w:t>
      </w:r>
    </w:p>
    <w:p>
      <w:pPr>
        <w:pStyle w:val="120"/>
        <w:numPr>
          <w:ilvl w:val="0"/>
          <w:numId w:val="47"/>
        </w:numPr>
        <w:rPr>
          <w:rFonts w:ascii="Times New Roman"/>
        </w:rPr>
      </w:pPr>
      <w:r>
        <w:rPr>
          <w:rFonts w:hint="eastAsia" w:ascii="Times New Roman"/>
        </w:rPr>
        <w:t>执行可能改变存储数据的操作，观察系统的警告确认提示；</w:t>
      </w:r>
    </w:p>
    <w:p>
      <w:pPr>
        <w:pStyle w:val="120"/>
        <w:numPr>
          <w:ilvl w:val="0"/>
          <w:numId w:val="47"/>
        </w:numPr>
        <w:rPr>
          <w:rFonts w:ascii="Times New Roman"/>
        </w:rPr>
      </w:pPr>
      <w:r>
        <w:rPr>
          <w:rFonts w:hint="eastAsia" w:ascii="Times New Roman"/>
        </w:rPr>
        <w:t>检查产品是否支持外接（或内置）相应的密码设备的功能或模块，记录并报告结果；</w:t>
      </w:r>
    </w:p>
    <w:p>
      <w:pPr>
        <w:pStyle w:val="120"/>
        <w:numPr>
          <w:ilvl w:val="0"/>
          <w:numId w:val="47"/>
        </w:numPr>
        <w:rPr>
          <w:rFonts w:ascii="Times New Roman"/>
        </w:rPr>
      </w:pPr>
      <w:r>
        <w:rPr>
          <w:rFonts w:hint="eastAsia" w:ascii="Times New Roman"/>
        </w:rPr>
        <w:t>支持根据</w:t>
      </w:r>
      <w:r>
        <w:rPr>
          <w:rFonts w:hint="eastAsia" w:ascii="Times New Roman"/>
          <w:szCs w:val="22"/>
        </w:rPr>
        <w:t>业务</w:t>
      </w:r>
      <w:r>
        <w:rPr>
          <w:rFonts w:hint="eastAsia" w:ascii="Times New Roman"/>
        </w:rPr>
        <w:t>需求提供数据安全增强服务，此时进行以下测试：</w:t>
      </w:r>
    </w:p>
    <w:p>
      <w:pPr>
        <w:pStyle w:val="84"/>
        <w:numPr>
          <w:ilvl w:val="1"/>
          <w:numId w:val="48"/>
        </w:numPr>
      </w:pPr>
      <w:r>
        <w:rPr>
          <w:rFonts w:hint="eastAsia" w:ascii="Times New Roman"/>
        </w:rPr>
        <w:t>使用</w:t>
      </w:r>
      <w:r>
        <w:rPr>
          <w:rFonts w:hint="eastAsia"/>
        </w:rPr>
        <w:t>用户身份鉴别测试方法，测试产品是否能防止假冒人员登录；</w:t>
      </w:r>
    </w:p>
    <w:p>
      <w:pPr>
        <w:pStyle w:val="84"/>
        <w:numPr>
          <w:ilvl w:val="1"/>
          <w:numId w:val="48"/>
        </w:numPr>
      </w:pPr>
      <w:r>
        <w:rPr>
          <w:rFonts w:hint="eastAsia"/>
        </w:rPr>
        <w:t xml:space="preserve">对关键或敏感数据进行加密写入和解密读出测试，验证安全功能是否实现； </w:t>
      </w:r>
    </w:p>
    <w:p>
      <w:pPr>
        <w:pStyle w:val="84"/>
        <w:numPr>
          <w:ilvl w:val="1"/>
          <w:numId w:val="48"/>
        </w:numPr>
      </w:pPr>
      <w:r>
        <w:rPr>
          <w:rFonts w:hint="eastAsia"/>
        </w:rPr>
        <w:t>测试产品是否支持外接配备(或内置)相应的密码设备或模块，记录和报告测试结果；</w:t>
      </w:r>
    </w:p>
    <w:p>
      <w:pPr>
        <w:pStyle w:val="84"/>
        <w:numPr>
          <w:ilvl w:val="1"/>
          <w:numId w:val="48"/>
        </w:numPr>
        <w:rPr>
          <w:rFonts w:ascii="Times New Roman"/>
        </w:rPr>
      </w:pPr>
      <w:r>
        <w:rPr>
          <w:rFonts w:hint="eastAsia"/>
        </w:rPr>
        <w:t>提供产品所采用的密码设备及算法符合国家有关规定的证明材料，核验系统密码功能通过密码测评机构</w:t>
      </w:r>
      <w:r>
        <w:rPr>
          <w:rFonts w:hint="eastAsia" w:ascii="Times New Roman"/>
        </w:rPr>
        <w:t>的相关检测的证明材料。</w:t>
      </w:r>
    </w:p>
    <w:p>
      <w:pPr>
        <w:pStyle w:val="24"/>
        <w:rPr>
          <w:rFonts w:ascii="Times New Roman"/>
        </w:rPr>
      </w:pPr>
      <w:r>
        <w:rPr>
          <w:rFonts w:hint="eastAsia" w:ascii="Times New Roman"/>
        </w:rPr>
        <w:t>试验结果应符合5.5.3的要求。</w:t>
      </w:r>
    </w:p>
    <w:p>
      <w:pPr>
        <w:pStyle w:val="47"/>
        <w:spacing w:before="156" w:after="156"/>
        <w:ind w:left="-2" w:leftChars="-1" w:firstLine="1"/>
        <w:rPr>
          <w:rFonts w:ascii="Times New Roman"/>
        </w:rPr>
      </w:pPr>
      <w:bookmarkStart w:id="247" w:name="_Toc21703"/>
      <w:bookmarkStart w:id="248" w:name="_Toc49763835"/>
      <w:bookmarkStart w:id="249" w:name="_Toc53399631"/>
      <w:r>
        <w:rPr>
          <w:rFonts w:hint="eastAsia" w:ascii="Times New Roman"/>
        </w:rPr>
        <w:t>可靠性</w:t>
      </w:r>
      <w:bookmarkEnd w:id="247"/>
      <w:bookmarkEnd w:id="248"/>
      <w:bookmarkEnd w:id="249"/>
    </w:p>
    <w:p>
      <w:pPr>
        <w:pStyle w:val="46"/>
        <w:spacing w:before="156" w:after="156" w:line="360" w:lineRule="auto"/>
        <w:ind w:left="567" w:hanging="567" w:hangingChars="270"/>
      </w:pPr>
      <w:r>
        <w:rPr>
          <w:rFonts w:hint="eastAsia"/>
        </w:rPr>
        <w:t>试验条件</w:t>
      </w:r>
    </w:p>
    <w:p>
      <w:pPr>
        <w:pStyle w:val="24"/>
      </w:pPr>
      <w:r>
        <w:rPr>
          <w:rFonts w:hint="eastAsia"/>
        </w:rPr>
        <w:t>可靠性试验目的为确定产品在正常使用条件下的可靠性水平，试验周期内综合应力规定如下：</w:t>
      </w:r>
    </w:p>
    <w:p>
      <w:pPr>
        <w:pStyle w:val="120"/>
        <w:numPr>
          <w:ilvl w:val="0"/>
          <w:numId w:val="49"/>
        </w:numPr>
      </w:pPr>
      <w:r>
        <w:rPr>
          <w:rFonts w:hint="eastAsia"/>
        </w:rPr>
        <w:t>电应</w:t>
      </w:r>
      <w:r>
        <w:rPr>
          <w:rFonts w:ascii="Times New Roman"/>
        </w:rPr>
        <w:t>力：受试样品在输入电压标称值（220V）的</w:t>
      </w:r>
      <w:r>
        <w:rPr>
          <w:rFonts w:ascii="Times New Roman"/>
        </w:rPr>
        <w:sym w:font="Symbol" w:char="F0B1"/>
      </w:r>
      <w:r>
        <w:rPr>
          <w:rFonts w:ascii="Times New Roman"/>
        </w:rPr>
        <w:t>10%变化范围内工作（直流供电产品电压变化为</w:t>
      </w:r>
      <w:r>
        <w:rPr>
          <w:rFonts w:ascii="Times New Roman"/>
        </w:rPr>
        <w:sym w:font="Symbol" w:char="F0B1"/>
      </w:r>
      <w:r>
        <w:rPr>
          <w:rFonts w:ascii="Times New Roman"/>
        </w:rPr>
        <w:t>5%）。一个周期内各种条件工作时间的分配为：电压上限25%，标称值50%，电压下限25%</w:t>
      </w:r>
      <w:r>
        <w:t>。</w:t>
      </w:r>
    </w:p>
    <w:p>
      <w:pPr>
        <w:pStyle w:val="120"/>
        <w:numPr>
          <w:ilvl w:val="0"/>
          <w:numId w:val="49"/>
        </w:numPr>
      </w:pPr>
      <w:r>
        <w:rPr>
          <w:rFonts w:hint="eastAsia"/>
        </w:rPr>
        <w:t>温度应力：受试样品在一个周期内</w:t>
      </w:r>
      <w:r>
        <w:rPr>
          <w:rFonts w:ascii="Times New Roman"/>
        </w:rPr>
        <w:t>由正常温度（具体值由产品标准规定）升至表</w:t>
      </w:r>
      <w:r>
        <w:rPr>
          <w:rFonts w:hint="eastAsia" w:ascii="Times New Roman"/>
        </w:rPr>
        <w:t>3</w:t>
      </w:r>
      <w:r>
        <w:rPr>
          <w:rFonts w:ascii="Times New Roman"/>
        </w:rPr>
        <w:t xml:space="preserve">规定的温度上限值再回到正常温度。温度变化率的平均值为0.7 </w:t>
      </w:r>
      <w:r>
        <w:rPr>
          <w:rFonts w:hint="eastAsia" w:hAnsi="宋体" w:cs="宋体"/>
        </w:rPr>
        <w:t>℃</w:t>
      </w:r>
      <w:r>
        <w:rPr>
          <w:rFonts w:ascii="Times New Roman"/>
        </w:rPr>
        <w:t xml:space="preserve">/min～1 </w:t>
      </w:r>
      <w:r>
        <w:rPr>
          <w:rFonts w:hint="eastAsia" w:hAnsi="宋体" w:cs="宋体"/>
        </w:rPr>
        <w:t>℃</w:t>
      </w:r>
      <w:r>
        <w:rPr>
          <w:rFonts w:ascii="Times New Roman"/>
        </w:rPr>
        <w:t>/min，或根据受试样品的特殊要求选用其他值。在一个周期内，保持在上限和正常温度的持续时间之比应为1:1</w:t>
      </w:r>
      <w:r>
        <w:t>左右。</w:t>
      </w:r>
    </w:p>
    <w:p>
      <w:pPr>
        <w:pStyle w:val="24"/>
      </w:pPr>
      <w:r>
        <w:rPr>
          <w:rFonts w:hint="eastAsia"/>
        </w:rPr>
        <w:t>一个周期称为一个循环，在总试验期间内循环次数</w:t>
      </w:r>
      <w:r>
        <w:rPr>
          <w:rFonts w:ascii="Times New Roman"/>
        </w:rPr>
        <w:t>不应小于3次，每个周期的持续时间应不大于</w:t>
      </w:r>
      <w:r>
        <w:rPr>
          <w:rFonts w:hint="eastAsia" w:ascii="Times New Roman"/>
        </w:rPr>
        <w:t>可接受的平均无故障时间（</w:t>
      </w:r>
      <w:r>
        <w:rPr>
          <w:rFonts w:ascii="Times New Roman"/>
          <w:i/>
          <w:iCs/>
        </w:rPr>
        <w:t>m</w:t>
      </w:r>
      <w:r>
        <w:rPr>
          <w:rFonts w:ascii="Times New Roman"/>
          <w:vertAlign w:val="subscript"/>
        </w:rPr>
        <w:t>0</w:t>
      </w:r>
      <w:r>
        <w:rPr>
          <w:rFonts w:hint="eastAsia" w:ascii="Times New Roman"/>
        </w:rPr>
        <w:t>）的</w:t>
      </w:r>
      <w:r>
        <w:rPr>
          <w:rFonts w:ascii="Times New Roman"/>
        </w:rPr>
        <w:t>0.2</w:t>
      </w:r>
      <w:r>
        <w:rPr>
          <w:rFonts w:hint="eastAsia" w:ascii="Times New Roman"/>
        </w:rPr>
        <w:t>倍</w:t>
      </w:r>
      <w:r>
        <w:rPr>
          <w:rFonts w:ascii="Times New Roman"/>
        </w:rPr>
        <w:t>。电应</w:t>
      </w:r>
      <w:r>
        <w:t>力和温度应力应同时施加。</w:t>
      </w:r>
    </w:p>
    <w:p>
      <w:pPr>
        <w:pStyle w:val="46"/>
        <w:spacing w:before="156" w:after="156" w:line="360" w:lineRule="auto"/>
        <w:ind w:left="567" w:hanging="567" w:hangingChars="270"/>
      </w:pPr>
      <w:r>
        <w:rPr>
          <w:rFonts w:hint="eastAsia"/>
        </w:rPr>
        <w:t>试验方案</w:t>
      </w:r>
    </w:p>
    <w:p>
      <w:pPr>
        <w:pStyle w:val="24"/>
      </w:pPr>
      <w:r>
        <w:rPr>
          <w:rFonts w:hint="eastAsia"/>
        </w:rPr>
        <w:t>可靠性试验按</w:t>
      </w:r>
      <w:r>
        <w:rPr>
          <w:rFonts w:ascii="Times New Roman"/>
        </w:rPr>
        <w:t>GB/T 5080.7-1986</w:t>
      </w:r>
      <w:r>
        <w:t>进行，可靠性鉴定试验和可靠性验收试验的方案由产品标准规定。在整个试验过程中，</w:t>
      </w:r>
      <w:r>
        <w:rPr>
          <w:rFonts w:hint="eastAsia"/>
        </w:rPr>
        <w:t>应运行检测程序，故障的判据和计入方法按附</w:t>
      </w:r>
      <w:r>
        <w:rPr>
          <w:rFonts w:ascii="Times New Roman"/>
        </w:rPr>
        <w:t>录A的规定，</w:t>
      </w:r>
      <w:r>
        <w:rPr>
          <w:rFonts w:hint="eastAsia"/>
        </w:rPr>
        <w:t>并只统计关联故障数。</w:t>
      </w:r>
    </w:p>
    <w:p>
      <w:pPr>
        <w:pStyle w:val="46"/>
        <w:spacing w:before="156" w:after="156" w:line="360" w:lineRule="auto"/>
        <w:ind w:left="567" w:hanging="567" w:hangingChars="270"/>
      </w:pPr>
      <w:r>
        <w:rPr>
          <w:rFonts w:hint="eastAsia"/>
        </w:rPr>
        <w:t>试验时间</w:t>
      </w:r>
    </w:p>
    <w:p>
      <w:pPr>
        <w:pStyle w:val="24"/>
      </w:pPr>
      <w:r>
        <w:rPr>
          <w:rFonts w:hint="eastAsia"/>
        </w:rPr>
        <w:t>试验时间应持续到总试验时间及总故障数均能按选定的试验方案作出接收或拒收判决时截止。多台受试样品试验时，每台受试样品的试验时间不得小于所有受试样品的平均试验时间的一半。</w:t>
      </w:r>
    </w:p>
    <w:p>
      <w:pPr>
        <w:pStyle w:val="47"/>
        <w:spacing w:before="156" w:after="156"/>
        <w:ind w:left="565" w:leftChars="-1" w:hanging="567" w:hangingChars="270"/>
        <w:rPr>
          <w:rFonts w:ascii="Times New Roman"/>
        </w:rPr>
      </w:pPr>
      <w:bookmarkStart w:id="250" w:name="_Toc53399632"/>
      <w:bookmarkStart w:id="251" w:name="_Toc49763836"/>
      <w:bookmarkStart w:id="252" w:name="_Toc23587"/>
      <w:r>
        <w:rPr>
          <w:rFonts w:hint="eastAsia" w:ascii="Times New Roman"/>
        </w:rPr>
        <w:t>功耗</w:t>
      </w:r>
      <w:bookmarkEnd w:id="250"/>
      <w:bookmarkEnd w:id="251"/>
      <w:bookmarkEnd w:id="252"/>
    </w:p>
    <w:p>
      <w:pPr>
        <w:pStyle w:val="24"/>
        <w:rPr>
          <w:rFonts w:ascii="Times New Roman"/>
        </w:rPr>
      </w:pPr>
      <w:r>
        <w:rPr>
          <w:rFonts w:hint="eastAsia"/>
        </w:rPr>
        <w:t>测试</w:t>
      </w:r>
      <w:r>
        <w:rPr>
          <w:rFonts w:hint="eastAsia" w:ascii="Times New Roman"/>
        </w:rPr>
        <w:t>产品</w:t>
      </w:r>
      <w:r>
        <w:rPr>
          <w:rFonts w:hint="eastAsia"/>
        </w:rPr>
        <w:t>在待机状态下的功耗和在满载状态下的功耗</w:t>
      </w:r>
      <w:r>
        <w:rPr>
          <w:rFonts w:hint="eastAsia" w:ascii="Times New Roman"/>
        </w:rPr>
        <w:t>，试验结果应符合5.7的要求。</w:t>
      </w:r>
    </w:p>
    <w:p>
      <w:pPr>
        <w:pStyle w:val="47"/>
        <w:tabs>
          <w:tab w:val="center" w:pos="4201"/>
          <w:tab w:val="right" w:leader="dot" w:pos="9298"/>
        </w:tabs>
        <w:spacing w:before="156" w:after="156"/>
        <w:ind w:left="565" w:leftChars="-1" w:hanging="567" w:hangingChars="270"/>
        <w:rPr>
          <w:rFonts w:ascii="Times New Roman"/>
        </w:rPr>
      </w:pPr>
      <w:bookmarkStart w:id="253" w:name="_Toc53399633"/>
      <w:r>
        <w:rPr>
          <w:rFonts w:hint="eastAsia" w:ascii="Times New Roman"/>
        </w:rPr>
        <w:t>噪声</w:t>
      </w:r>
      <w:bookmarkEnd w:id="253"/>
    </w:p>
    <w:p>
      <w:pPr>
        <w:pStyle w:val="24"/>
        <w:rPr>
          <w:rFonts w:ascii="Times New Roman"/>
        </w:rPr>
      </w:pPr>
      <w:r>
        <w:rPr>
          <w:rFonts w:hint="eastAsia" w:ascii="Times New Roman"/>
        </w:rPr>
        <w:t>产品的</w:t>
      </w:r>
      <w:r>
        <w:rPr>
          <w:rFonts w:hint="eastAsia"/>
        </w:rPr>
        <w:t>噪声</w:t>
      </w:r>
      <w:r>
        <w:rPr>
          <w:rFonts w:hint="eastAsia" w:ascii="Times New Roman"/>
        </w:rPr>
        <w:t>试验应在工作状态下按GB</w:t>
      </w:r>
      <w:r>
        <w:rPr>
          <w:rFonts w:ascii="Times New Roman"/>
        </w:rPr>
        <w:t xml:space="preserve">/T </w:t>
      </w:r>
      <w:r>
        <w:rPr>
          <w:rFonts w:hint="eastAsia" w:ascii="Times New Roman"/>
        </w:rPr>
        <w:t>18313-2001中的规定进行。</w:t>
      </w:r>
    </w:p>
    <w:p>
      <w:pPr>
        <w:pStyle w:val="47"/>
        <w:spacing w:before="156" w:after="156"/>
        <w:ind w:left="-2" w:leftChars="-1" w:firstLine="1"/>
        <w:rPr>
          <w:rFonts w:ascii="Times New Roman"/>
        </w:rPr>
      </w:pPr>
      <w:bookmarkStart w:id="254" w:name="_Toc49763837"/>
      <w:bookmarkStart w:id="255" w:name="_Toc44591795"/>
      <w:bookmarkStart w:id="256" w:name="_Toc25270"/>
      <w:bookmarkStart w:id="257" w:name="_Toc53399634"/>
      <w:r>
        <w:rPr>
          <w:rFonts w:hint="eastAsia" w:ascii="Times New Roman"/>
        </w:rPr>
        <w:t>电磁兼容性</w:t>
      </w:r>
      <w:bookmarkEnd w:id="254"/>
      <w:bookmarkEnd w:id="255"/>
      <w:bookmarkEnd w:id="256"/>
      <w:bookmarkEnd w:id="257"/>
    </w:p>
    <w:p>
      <w:pPr>
        <w:pStyle w:val="46"/>
        <w:spacing w:before="156" w:after="156" w:line="360" w:lineRule="auto"/>
        <w:ind w:left="567" w:hanging="567" w:hangingChars="270"/>
        <w:rPr>
          <w:rFonts w:ascii="Times New Roman"/>
        </w:rPr>
      </w:pPr>
      <w:r>
        <w:rPr>
          <w:rFonts w:hint="eastAsia" w:ascii="Times New Roman"/>
        </w:rPr>
        <w:t>无线电骚扰</w:t>
      </w:r>
    </w:p>
    <w:p>
      <w:pPr>
        <w:pStyle w:val="24"/>
        <w:rPr>
          <w:rFonts w:ascii="Times New Roman"/>
        </w:rPr>
      </w:pPr>
      <w:r>
        <w:rPr>
          <w:rFonts w:hint="eastAsia" w:ascii="Times New Roman"/>
        </w:rPr>
        <w:t>按照</w:t>
      </w:r>
      <w:r>
        <w:rPr>
          <w:rFonts w:ascii="Times New Roman"/>
        </w:rPr>
        <w:t>GB/T 9254-2008</w:t>
      </w:r>
      <w:r>
        <w:rPr>
          <w:rFonts w:hint="eastAsia" w:ascii="Times New Roman"/>
        </w:rPr>
        <w:t>的规定进行，试验结果应符合5.9.1的要求。</w:t>
      </w:r>
    </w:p>
    <w:p>
      <w:pPr>
        <w:pStyle w:val="46"/>
        <w:spacing w:before="156" w:after="156" w:line="360" w:lineRule="auto"/>
        <w:ind w:left="567" w:hanging="567" w:hangingChars="270"/>
        <w:rPr>
          <w:rFonts w:ascii="Times New Roman"/>
        </w:rPr>
      </w:pPr>
      <w:r>
        <w:rPr>
          <w:rFonts w:hint="eastAsia" w:ascii="Times New Roman"/>
        </w:rPr>
        <w:t>谐波电流</w:t>
      </w:r>
    </w:p>
    <w:p>
      <w:pPr>
        <w:pStyle w:val="24"/>
        <w:rPr>
          <w:rFonts w:ascii="Times New Roman"/>
        </w:rPr>
      </w:pPr>
      <w:r>
        <w:rPr>
          <w:rFonts w:hint="eastAsia" w:ascii="Times New Roman"/>
        </w:rPr>
        <w:t>按照</w:t>
      </w:r>
      <w:r>
        <w:rPr>
          <w:rFonts w:ascii="Times New Roman"/>
        </w:rPr>
        <w:t>GB 17625.1-2012</w:t>
      </w:r>
      <w:r>
        <w:rPr>
          <w:rFonts w:hint="eastAsia" w:ascii="Times New Roman"/>
        </w:rPr>
        <w:t>的规定进行，试验结果应符合5.9.2的要求。</w:t>
      </w:r>
    </w:p>
    <w:p>
      <w:pPr>
        <w:pStyle w:val="46"/>
        <w:spacing w:before="156" w:after="156" w:line="360" w:lineRule="auto"/>
        <w:ind w:left="567" w:hanging="567" w:hangingChars="270"/>
        <w:rPr>
          <w:rFonts w:ascii="Times New Roman"/>
        </w:rPr>
      </w:pPr>
      <w:r>
        <w:rPr>
          <w:rFonts w:hint="eastAsia" w:ascii="Times New Roman"/>
        </w:rPr>
        <w:t>抗扰度</w:t>
      </w:r>
    </w:p>
    <w:p>
      <w:pPr>
        <w:pStyle w:val="24"/>
        <w:rPr>
          <w:rFonts w:ascii="Times New Roman"/>
        </w:rPr>
      </w:pPr>
      <w:r>
        <w:rPr>
          <w:rFonts w:hint="eastAsia" w:ascii="Times New Roman"/>
        </w:rPr>
        <w:t>按照</w:t>
      </w:r>
      <w:r>
        <w:rPr>
          <w:rFonts w:ascii="Times New Roman"/>
        </w:rPr>
        <w:t>GB/T 17618-2015</w:t>
      </w:r>
      <w:r>
        <w:rPr>
          <w:rFonts w:hint="eastAsia" w:ascii="Times New Roman"/>
        </w:rPr>
        <w:t>的规定进行，试验结果应符合5.9.3的要求。</w:t>
      </w:r>
    </w:p>
    <w:p>
      <w:pPr>
        <w:pStyle w:val="47"/>
        <w:spacing w:before="156" w:after="156"/>
        <w:ind w:left="-2" w:leftChars="-1" w:firstLine="1"/>
        <w:rPr>
          <w:rFonts w:ascii="Times New Roman"/>
        </w:rPr>
      </w:pPr>
      <w:bookmarkStart w:id="258" w:name="_Toc17725"/>
      <w:bookmarkStart w:id="259" w:name="_Toc49763838"/>
      <w:bookmarkStart w:id="260" w:name="_Toc53399635"/>
      <w:r>
        <w:rPr>
          <w:rFonts w:hint="eastAsia" w:ascii="Times New Roman"/>
        </w:rPr>
        <w:t>电源适应性</w:t>
      </w:r>
      <w:bookmarkEnd w:id="258"/>
      <w:bookmarkEnd w:id="259"/>
      <w:bookmarkEnd w:id="260"/>
    </w:p>
    <w:p>
      <w:pPr>
        <w:pStyle w:val="46"/>
        <w:spacing w:before="156" w:after="156" w:line="360" w:lineRule="auto"/>
        <w:ind w:left="567" w:hanging="567" w:hangingChars="270"/>
        <w:rPr>
          <w:rFonts w:ascii="Times New Roman"/>
        </w:rPr>
      </w:pPr>
      <w:r>
        <w:rPr>
          <w:rFonts w:hint="eastAsia" w:ascii="Times New Roman"/>
        </w:rPr>
        <w:t>交流电源适应能力</w:t>
      </w:r>
    </w:p>
    <w:p>
      <w:pPr>
        <w:pStyle w:val="24"/>
        <w:rPr>
          <w:rFonts w:ascii="Times New Roman"/>
        </w:rPr>
      </w:pPr>
      <w:r>
        <w:rPr>
          <w:rFonts w:hint="eastAsia" w:ascii="Times New Roman"/>
        </w:rPr>
        <w:t>按表5组合对受试样品进行检测，每种组合运行检测程序一遍，受试样品应工作正常，试验结果应符合5.10.1的要求。</w:t>
      </w:r>
    </w:p>
    <w:p>
      <w:pPr>
        <w:pStyle w:val="114"/>
        <w:spacing w:before="156" w:after="156"/>
      </w:pPr>
      <w:r>
        <w:rPr>
          <w:rFonts w:hint="eastAsia"/>
        </w:rPr>
        <w:t>交流电源适应能力</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405"/>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jc w:val="center"/>
              <w:rPr>
                <w:sz w:val="18"/>
                <w:szCs w:val="18"/>
              </w:rPr>
            </w:pPr>
            <w:r>
              <w:rPr>
                <w:rFonts w:hint="eastAsia"/>
                <w:sz w:val="18"/>
                <w:szCs w:val="18"/>
              </w:rPr>
              <w:t>标称值组合</w:t>
            </w:r>
          </w:p>
        </w:tc>
        <w:tc>
          <w:tcPr>
            <w:tcW w:w="2405" w:type="dxa"/>
          </w:tcPr>
          <w:p>
            <w:pPr>
              <w:jc w:val="center"/>
              <w:rPr>
                <w:sz w:val="18"/>
                <w:szCs w:val="18"/>
              </w:rPr>
            </w:pPr>
            <w:r>
              <w:rPr>
                <w:rFonts w:hint="eastAsia"/>
                <w:sz w:val="18"/>
                <w:szCs w:val="18"/>
              </w:rPr>
              <w:t>电压</w:t>
            </w:r>
          </w:p>
          <w:p>
            <w:pPr>
              <w:jc w:val="center"/>
              <w:rPr>
                <w:sz w:val="18"/>
                <w:szCs w:val="18"/>
              </w:rPr>
            </w:pPr>
            <w:r>
              <w:rPr>
                <w:sz w:val="18"/>
                <w:szCs w:val="18"/>
              </w:rPr>
              <w:t>V</w:t>
            </w:r>
          </w:p>
        </w:tc>
        <w:tc>
          <w:tcPr>
            <w:tcW w:w="3742" w:type="dxa"/>
          </w:tcPr>
          <w:p>
            <w:pPr>
              <w:jc w:val="center"/>
              <w:rPr>
                <w:sz w:val="18"/>
                <w:szCs w:val="18"/>
              </w:rPr>
            </w:pPr>
            <w:r>
              <w:rPr>
                <w:rFonts w:hint="eastAsia"/>
                <w:sz w:val="18"/>
                <w:szCs w:val="18"/>
              </w:rPr>
              <w:t>频率</w:t>
            </w:r>
          </w:p>
          <w:p>
            <w:pPr>
              <w:jc w:val="center"/>
              <w:rPr>
                <w:sz w:val="18"/>
                <w:szCs w:val="18"/>
              </w:rPr>
            </w:pPr>
            <w:r>
              <w:rPr>
                <w:sz w:val="18"/>
                <w:szCs w:val="18"/>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line="300" w:lineRule="auto"/>
              <w:jc w:val="center"/>
              <w:rPr>
                <w:sz w:val="18"/>
                <w:szCs w:val="18"/>
              </w:rPr>
            </w:pPr>
            <w:r>
              <w:rPr>
                <w:rFonts w:hint="eastAsia"/>
                <w:sz w:val="18"/>
                <w:szCs w:val="18"/>
              </w:rPr>
              <w:t>1</w:t>
            </w:r>
          </w:p>
        </w:tc>
        <w:tc>
          <w:tcPr>
            <w:tcW w:w="2405" w:type="dxa"/>
          </w:tcPr>
          <w:p>
            <w:pPr>
              <w:spacing w:line="300" w:lineRule="auto"/>
              <w:jc w:val="center"/>
              <w:rPr>
                <w:sz w:val="18"/>
                <w:szCs w:val="18"/>
              </w:rPr>
            </w:pPr>
            <w:r>
              <w:rPr>
                <w:rFonts w:hint="eastAsia"/>
                <w:sz w:val="18"/>
                <w:szCs w:val="18"/>
              </w:rPr>
              <w:t>220</w:t>
            </w:r>
          </w:p>
        </w:tc>
        <w:tc>
          <w:tcPr>
            <w:tcW w:w="3742" w:type="dxa"/>
          </w:tcPr>
          <w:p>
            <w:pPr>
              <w:spacing w:line="300" w:lineRule="auto"/>
              <w:jc w:val="center"/>
              <w:rPr>
                <w:sz w:val="18"/>
                <w:szCs w:val="18"/>
              </w:rPr>
            </w:pPr>
            <w:r>
              <w:rPr>
                <w:rFonts w:hint="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line="300" w:lineRule="auto"/>
              <w:jc w:val="center"/>
              <w:rPr>
                <w:sz w:val="18"/>
                <w:szCs w:val="18"/>
              </w:rPr>
            </w:pPr>
            <w:r>
              <w:rPr>
                <w:rFonts w:hint="eastAsia"/>
                <w:sz w:val="18"/>
                <w:szCs w:val="18"/>
              </w:rPr>
              <w:t>2</w:t>
            </w:r>
          </w:p>
        </w:tc>
        <w:tc>
          <w:tcPr>
            <w:tcW w:w="2405" w:type="dxa"/>
          </w:tcPr>
          <w:p>
            <w:pPr>
              <w:spacing w:line="300" w:lineRule="auto"/>
              <w:jc w:val="center"/>
              <w:rPr>
                <w:sz w:val="18"/>
                <w:szCs w:val="18"/>
              </w:rPr>
            </w:pPr>
            <w:r>
              <w:rPr>
                <w:rFonts w:hint="eastAsia"/>
                <w:sz w:val="18"/>
                <w:szCs w:val="18"/>
              </w:rPr>
              <w:t>198</w:t>
            </w:r>
          </w:p>
        </w:tc>
        <w:tc>
          <w:tcPr>
            <w:tcW w:w="3742" w:type="dxa"/>
          </w:tcPr>
          <w:p>
            <w:pPr>
              <w:spacing w:line="300" w:lineRule="auto"/>
              <w:jc w:val="center"/>
              <w:rPr>
                <w:sz w:val="18"/>
                <w:szCs w:val="18"/>
              </w:rPr>
            </w:pPr>
            <w:r>
              <w:rPr>
                <w:rFonts w:hint="eastAsia"/>
                <w:sz w:val="18"/>
                <w:szCs w:val="1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line="300" w:lineRule="auto"/>
              <w:jc w:val="center"/>
              <w:rPr>
                <w:sz w:val="18"/>
                <w:szCs w:val="18"/>
              </w:rPr>
            </w:pPr>
            <w:r>
              <w:rPr>
                <w:rFonts w:hint="eastAsia"/>
                <w:sz w:val="18"/>
                <w:szCs w:val="18"/>
              </w:rPr>
              <w:t>3</w:t>
            </w:r>
          </w:p>
        </w:tc>
        <w:tc>
          <w:tcPr>
            <w:tcW w:w="2405" w:type="dxa"/>
          </w:tcPr>
          <w:p>
            <w:pPr>
              <w:spacing w:line="300" w:lineRule="auto"/>
              <w:jc w:val="center"/>
              <w:rPr>
                <w:sz w:val="18"/>
                <w:szCs w:val="18"/>
              </w:rPr>
            </w:pPr>
            <w:r>
              <w:rPr>
                <w:rFonts w:hint="eastAsia"/>
                <w:sz w:val="18"/>
                <w:szCs w:val="18"/>
              </w:rPr>
              <w:t>198</w:t>
            </w:r>
          </w:p>
        </w:tc>
        <w:tc>
          <w:tcPr>
            <w:tcW w:w="3742" w:type="dxa"/>
          </w:tcPr>
          <w:p>
            <w:pPr>
              <w:spacing w:line="300" w:lineRule="auto"/>
              <w:jc w:val="center"/>
              <w:rPr>
                <w:sz w:val="18"/>
                <w:szCs w:val="18"/>
              </w:rPr>
            </w:pPr>
            <w:r>
              <w:rPr>
                <w:rFonts w:hint="eastAsia"/>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line="300" w:lineRule="auto"/>
              <w:jc w:val="center"/>
              <w:rPr>
                <w:sz w:val="18"/>
                <w:szCs w:val="18"/>
              </w:rPr>
            </w:pPr>
            <w:r>
              <w:rPr>
                <w:rFonts w:hint="eastAsia"/>
                <w:sz w:val="18"/>
                <w:szCs w:val="18"/>
              </w:rPr>
              <w:t>4</w:t>
            </w:r>
          </w:p>
        </w:tc>
        <w:tc>
          <w:tcPr>
            <w:tcW w:w="2405" w:type="dxa"/>
          </w:tcPr>
          <w:p>
            <w:pPr>
              <w:spacing w:line="300" w:lineRule="auto"/>
              <w:jc w:val="center"/>
              <w:rPr>
                <w:sz w:val="18"/>
                <w:szCs w:val="18"/>
              </w:rPr>
            </w:pPr>
            <w:r>
              <w:rPr>
                <w:rFonts w:hint="eastAsia"/>
                <w:sz w:val="18"/>
                <w:szCs w:val="18"/>
              </w:rPr>
              <w:t>242</w:t>
            </w:r>
          </w:p>
        </w:tc>
        <w:tc>
          <w:tcPr>
            <w:tcW w:w="3742" w:type="dxa"/>
          </w:tcPr>
          <w:p>
            <w:pPr>
              <w:spacing w:line="300" w:lineRule="auto"/>
              <w:jc w:val="center"/>
              <w:rPr>
                <w:sz w:val="18"/>
                <w:szCs w:val="18"/>
              </w:rPr>
            </w:pPr>
            <w:r>
              <w:rPr>
                <w:rFonts w:hint="eastAsia"/>
                <w:sz w:val="18"/>
                <w:szCs w:val="1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line="300" w:lineRule="auto"/>
              <w:jc w:val="center"/>
              <w:rPr>
                <w:sz w:val="18"/>
                <w:szCs w:val="18"/>
              </w:rPr>
            </w:pPr>
            <w:r>
              <w:rPr>
                <w:rFonts w:hint="eastAsia"/>
                <w:sz w:val="18"/>
                <w:szCs w:val="18"/>
              </w:rPr>
              <w:t>5</w:t>
            </w:r>
          </w:p>
        </w:tc>
        <w:tc>
          <w:tcPr>
            <w:tcW w:w="2405" w:type="dxa"/>
          </w:tcPr>
          <w:p>
            <w:pPr>
              <w:spacing w:line="300" w:lineRule="auto"/>
              <w:jc w:val="center"/>
              <w:rPr>
                <w:sz w:val="18"/>
                <w:szCs w:val="18"/>
              </w:rPr>
            </w:pPr>
            <w:r>
              <w:rPr>
                <w:rFonts w:hint="eastAsia"/>
                <w:sz w:val="18"/>
                <w:szCs w:val="18"/>
              </w:rPr>
              <w:t>242</w:t>
            </w:r>
          </w:p>
        </w:tc>
        <w:tc>
          <w:tcPr>
            <w:tcW w:w="3742" w:type="dxa"/>
          </w:tcPr>
          <w:p>
            <w:pPr>
              <w:spacing w:line="300" w:lineRule="auto"/>
              <w:jc w:val="center"/>
              <w:rPr>
                <w:sz w:val="18"/>
                <w:szCs w:val="18"/>
              </w:rPr>
            </w:pPr>
            <w:r>
              <w:rPr>
                <w:rFonts w:hint="eastAsia"/>
                <w:sz w:val="18"/>
                <w:szCs w:val="18"/>
              </w:rPr>
              <w:t>51</w:t>
            </w:r>
          </w:p>
        </w:tc>
      </w:tr>
    </w:tbl>
    <w:p>
      <w:pPr>
        <w:pStyle w:val="46"/>
        <w:spacing w:before="156" w:after="156" w:line="360" w:lineRule="auto"/>
        <w:ind w:left="567" w:hanging="567" w:hangingChars="270"/>
        <w:rPr>
          <w:rFonts w:ascii="Times New Roman"/>
        </w:rPr>
      </w:pPr>
      <w:r>
        <w:rPr>
          <w:rFonts w:hint="eastAsia" w:ascii="Times New Roman"/>
        </w:rPr>
        <w:t>直流电源适应能力</w:t>
      </w:r>
    </w:p>
    <w:p>
      <w:pPr>
        <w:pStyle w:val="24"/>
        <w:rPr>
          <w:rFonts w:ascii="Times New Roman"/>
          <w:color w:val="000000"/>
          <w:szCs w:val="21"/>
        </w:rPr>
      </w:pPr>
      <w:r>
        <w:rPr>
          <w:rFonts w:hint="eastAsia" w:ascii="Times New Roman"/>
        </w:rPr>
        <w:t>按单向和双向方式分别调节直流电源电压、使其偏离标称值</w:t>
      </w:r>
      <w:r>
        <w:rPr>
          <w:rFonts w:ascii="Times New Roman" w:eastAsia="华文中宋"/>
          <w:szCs w:val="21"/>
        </w:rPr>
        <w:t>±5%</w:t>
      </w:r>
      <w:r>
        <w:rPr>
          <w:rFonts w:hint="eastAsia" w:ascii="Times New Roman"/>
        </w:rPr>
        <w:t>，运行检测程序一遍，受试样品工作正常</w:t>
      </w:r>
      <w:r>
        <w:rPr>
          <w:rFonts w:ascii="Times New Roman"/>
        </w:rPr>
        <w:t>，</w:t>
      </w:r>
      <w:r>
        <w:rPr>
          <w:rFonts w:hint="eastAsia" w:ascii="Times New Roman"/>
        </w:rPr>
        <w:t>试验结果应符合5.10.2的要求。</w:t>
      </w:r>
    </w:p>
    <w:p>
      <w:pPr>
        <w:pStyle w:val="46"/>
        <w:tabs>
          <w:tab w:val="center" w:pos="4201"/>
          <w:tab w:val="right" w:leader="dot" w:pos="9298"/>
        </w:tabs>
        <w:spacing w:before="156" w:after="156" w:line="360" w:lineRule="auto"/>
        <w:ind w:left="567" w:hanging="567" w:hangingChars="270"/>
        <w:rPr>
          <w:rFonts w:ascii="Times New Roman"/>
        </w:rPr>
      </w:pPr>
      <w:r>
        <w:rPr>
          <w:rFonts w:hint="eastAsia" w:ascii="Times New Roman"/>
        </w:rPr>
        <w:t>电线组件</w:t>
      </w:r>
    </w:p>
    <w:p>
      <w:pPr>
        <w:pStyle w:val="24"/>
        <w:rPr>
          <w:rFonts w:ascii="Times New Roman"/>
        </w:rPr>
      </w:pPr>
      <w:r>
        <w:rPr>
          <w:rFonts w:hint="eastAsia"/>
        </w:rPr>
        <w:t>按</w:t>
      </w:r>
      <w:r>
        <w:rPr>
          <w:rFonts w:hint="eastAsia" w:hAnsi="宋体" w:cs="宋体"/>
        </w:rPr>
        <w:t>照</w:t>
      </w:r>
      <w:r>
        <w:rPr>
          <w:rFonts w:ascii="Times New Roman"/>
        </w:rPr>
        <w:t>GB/T 15934-2008</w:t>
      </w:r>
      <w:r>
        <w:rPr>
          <w:rFonts w:hint="eastAsia" w:hAnsi="宋体" w:cs="宋体"/>
        </w:rPr>
        <w:t>的</w:t>
      </w:r>
      <w:r>
        <w:rPr>
          <w:rFonts w:hint="eastAsia"/>
        </w:rPr>
        <w:t>规定进行</w:t>
      </w:r>
      <w:r>
        <w:rPr>
          <w:rFonts w:ascii="Times New Roman"/>
        </w:rPr>
        <w:t>，</w:t>
      </w:r>
      <w:r>
        <w:rPr>
          <w:rFonts w:hint="eastAsia" w:ascii="Times New Roman"/>
        </w:rPr>
        <w:t>试验结果应符合5.10.3的要求。</w:t>
      </w:r>
    </w:p>
    <w:p>
      <w:pPr>
        <w:pStyle w:val="47"/>
        <w:spacing w:before="156" w:after="156"/>
        <w:ind w:left="-2" w:leftChars="-1" w:firstLine="1"/>
        <w:rPr>
          <w:rFonts w:ascii="Times New Roman"/>
        </w:rPr>
      </w:pPr>
      <w:bookmarkStart w:id="261" w:name="_Toc53399636"/>
      <w:bookmarkStart w:id="262" w:name="_Toc44591796"/>
      <w:bookmarkStart w:id="263" w:name="_Toc5719"/>
      <w:bookmarkStart w:id="264" w:name="_Toc49763839"/>
      <w:r>
        <w:rPr>
          <w:rFonts w:hint="eastAsia" w:ascii="Times New Roman"/>
        </w:rPr>
        <w:t>环境适应性</w:t>
      </w:r>
      <w:bookmarkEnd w:id="261"/>
      <w:bookmarkEnd w:id="262"/>
      <w:bookmarkEnd w:id="263"/>
      <w:bookmarkEnd w:id="264"/>
    </w:p>
    <w:p>
      <w:pPr>
        <w:pStyle w:val="46"/>
        <w:spacing w:before="156" w:after="156" w:line="360" w:lineRule="auto"/>
        <w:ind w:left="567" w:hanging="567" w:hangingChars="270"/>
        <w:rPr>
          <w:rFonts w:ascii="Times New Roman"/>
        </w:rPr>
      </w:pPr>
      <w:r>
        <w:rPr>
          <w:rFonts w:hint="eastAsia" w:ascii="Times New Roman"/>
        </w:rPr>
        <w:t>一般要求</w:t>
      </w:r>
    </w:p>
    <w:p>
      <w:pPr>
        <w:pStyle w:val="24"/>
        <w:rPr>
          <w:rFonts w:ascii="Times New Roman"/>
        </w:rPr>
      </w:pPr>
      <w:r>
        <w:rPr>
          <w:rFonts w:hint="eastAsia" w:ascii="Times New Roman"/>
        </w:rPr>
        <w:t>各项环境适应性试验中的初始检验和最后检验，均应进行外观检验和运行检测程序检验。每一项气候检测后，非包装整机外观和机械结构应无损坏和信息改变，产品应能正常工作。环境试验方法的总则、名词术语应符</w:t>
      </w:r>
      <w:r>
        <w:rPr>
          <w:rFonts w:hint="eastAsia" w:hAnsi="宋体" w:cs="宋体"/>
        </w:rPr>
        <w:t>合</w:t>
      </w:r>
      <w:r>
        <w:rPr>
          <w:rFonts w:ascii="Times New Roman"/>
        </w:rPr>
        <w:t>GB/T 2422-2012</w:t>
      </w:r>
      <w:r>
        <w:rPr>
          <w:rFonts w:hint="eastAsia" w:ascii="Times New Roman"/>
        </w:rPr>
        <w:t>的有关规定。</w:t>
      </w:r>
    </w:p>
    <w:p>
      <w:pPr>
        <w:pStyle w:val="46"/>
        <w:spacing w:before="156" w:after="156" w:line="360" w:lineRule="auto"/>
        <w:ind w:left="567" w:hanging="567" w:hangingChars="270"/>
        <w:rPr>
          <w:rFonts w:ascii="Times New Roman"/>
        </w:rPr>
      </w:pPr>
      <w:r>
        <w:rPr>
          <w:rFonts w:hint="eastAsia" w:ascii="Times New Roman"/>
        </w:rPr>
        <w:t>温度下限</w:t>
      </w:r>
    </w:p>
    <w:p>
      <w:pPr>
        <w:pStyle w:val="72"/>
        <w:spacing w:before="156" w:after="156"/>
        <w:ind w:left="0" w:leftChars="0" w:hanging="10" w:firstLineChars="0"/>
        <w:rPr>
          <w:rFonts w:ascii="Times New Roman"/>
        </w:rPr>
      </w:pPr>
      <w:r>
        <w:rPr>
          <w:rFonts w:ascii="Times New Roman"/>
        </w:rPr>
        <w:t>6.12.2.1 工作温度下限</w:t>
      </w:r>
    </w:p>
    <w:p>
      <w:pPr>
        <w:pStyle w:val="24"/>
        <w:rPr>
          <w:rFonts w:ascii="Times New Roman"/>
        </w:rPr>
      </w:pPr>
      <w:r>
        <w:rPr>
          <w:rFonts w:hint="eastAsia" w:ascii="Times New Roman"/>
        </w:rPr>
        <w:t>按</w:t>
      </w:r>
      <w:r>
        <w:rPr>
          <w:rFonts w:ascii="Times New Roman"/>
        </w:rPr>
        <w:t>GB/T 2423.1-2008</w:t>
      </w:r>
      <w:r>
        <w:rPr>
          <w:rFonts w:hint="eastAsia" w:ascii="Times New Roman"/>
        </w:rPr>
        <w:t>“试验</w:t>
      </w:r>
      <w:r>
        <w:rPr>
          <w:rFonts w:ascii="Times New Roman"/>
        </w:rPr>
        <w:t xml:space="preserve"> Ad</w:t>
      </w:r>
      <w:r>
        <w:rPr>
          <w:rFonts w:hint="eastAsia" w:ascii="Times New Roman"/>
        </w:rPr>
        <w:t>”进行。受试样品应进行初始检验。按表</w:t>
      </w:r>
      <w:r>
        <w:rPr>
          <w:rFonts w:ascii="Times New Roman"/>
        </w:rPr>
        <w:t>1</w:t>
      </w:r>
      <w:r>
        <w:rPr>
          <w:rFonts w:hint="eastAsia" w:ascii="Times New Roman"/>
        </w:rPr>
        <w:t>规定的工作温度下限值，加电运行检测程序</w:t>
      </w:r>
      <w:r>
        <w:rPr>
          <w:rFonts w:ascii="Times New Roman"/>
        </w:rPr>
        <w:t>2 h</w:t>
      </w:r>
      <w:r>
        <w:rPr>
          <w:rFonts w:hint="eastAsia" w:ascii="Times New Roman"/>
        </w:rPr>
        <w:t>，受试样品工作应正常。恢复时间为</w:t>
      </w:r>
      <w:r>
        <w:rPr>
          <w:rFonts w:ascii="Times New Roman"/>
        </w:rPr>
        <w:t>2h</w:t>
      </w:r>
      <w:r>
        <w:rPr>
          <w:rFonts w:hint="eastAsia" w:ascii="Times New Roman"/>
        </w:rPr>
        <w:t>，并进行最后检验，验证功能是否正常。</w:t>
      </w:r>
    </w:p>
    <w:p>
      <w:pPr>
        <w:pStyle w:val="24"/>
        <w:rPr>
          <w:rFonts w:ascii="Times New Roman"/>
        </w:rPr>
      </w:pPr>
      <w:r>
        <w:rPr>
          <w:rFonts w:hint="eastAsia" w:ascii="Times New Roman"/>
        </w:rPr>
        <w:t>试验结果应符合5.11.1的要求。</w:t>
      </w:r>
    </w:p>
    <w:p>
      <w:pPr>
        <w:pStyle w:val="72"/>
        <w:spacing w:before="156" w:after="156"/>
        <w:ind w:left="0" w:leftChars="0" w:hanging="10" w:firstLineChars="0"/>
        <w:rPr>
          <w:rFonts w:ascii="Times New Roman"/>
        </w:rPr>
      </w:pPr>
      <w:r>
        <w:rPr>
          <w:rFonts w:ascii="Times New Roman"/>
        </w:rPr>
        <w:t>6.12.2.2 贮存运输温度下限</w:t>
      </w:r>
    </w:p>
    <w:p>
      <w:pPr>
        <w:pStyle w:val="24"/>
        <w:rPr>
          <w:rFonts w:ascii="Times New Roman"/>
        </w:rPr>
      </w:pPr>
      <w:r>
        <w:rPr>
          <w:rFonts w:hint="eastAsia" w:ascii="Times New Roman"/>
        </w:rPr>
        <w:t>按GB/T</w:t>
      </w:r>
      <w:r>
        <w:rPr>
          <w:rFonts w:ascii="Times New Roman"/>
        </w:rPr>
        <w:t xml:space="preserve"> 2423.1-2008</w:t>
      </w:r>
      <w:r>
        <w:rPr>
          <w:rFonts w:hint="eastAsia" w:hAnsi="宋体" w:cs="宋体"/>
        </w:rPr>
        <w:t>“</w:t>
      </w:r>
      <w:r>
        <w:rPr>
          <w:rFonts w:hint="eastAsia" w:ascii="Times New Roman"/>
        </w:rPr>
        <w:t>试验</w:t>
      </w:r>
      <w:r>
        <w:rPr>
          <w:rFonts w:ascii="Times New Roman"/>
        </w:rPr>
        <w:t xml:space="preserve"> </w:t>
      </w:r>
      <w:r>
        <w:rPr>
          <w:rFonts w:hint="eastAsia" w:ascii="Times New Roman"/>
        </w:rPr>
        <w:t>Ab”进行。按表</w:t>
      </w:r>
      <w:r>
        <w:rPr>
          <w:rFonts w:ascii="Times New Roman"/>
        </w:rPr>
        <w:t xml:space="preserve"> 1 </w:t>
      </w:r>
      <w:r>
        <w:rPr>
          <w:rFonts w:hint="eastAsia" w:ascii="Times New Roman"/>
        </w:rPr>
        <w:t>规定的贮存运输温度下限值，受试样品在不工作条件下存放</w:t>
      </w:r>
      <w:r>
        <w:rPr>
          <w:rFonts w:ascii="Times New Roman"/>
        </w:rPr>
        <w:t>16 h</w:t>
      </w:r>
      <w:r>
        <w:rPr>
          <w:rFonts w:hint="eastAsia" w:ascii="Times New Roman"/>
        </w:rPr>
        <w:t>。恢复时间为</w:t>
      </w:r>
      <w:r>
        <w:rPr>
          <w:rFonts w:ascii="Times New Roman"/>
        </w:rPr>
        <w:t>2 h</w:t>
      </w:r>
      <w:r>
        <w:rPr>
          <w:rFonts w:hint="eastAsia" w:ascii="Times New Roman"/>
        </w:rPr>
        <w:t>，并进行最后检验，验证功能是否正常。</w:t>
      </w:r>
    </w:p>
    <w:p>
      <w:pPr>
        <w:pStyle w:val="24"/>
        <w:rPr>
          <w:rFonts w:ascii="Times New Roman"/>
        </w:rPr>
      </w:pPr>
      <w:r>
        <w:rPr>
          <w:rFonts w:hint="eastAsia" w:ascii="Times New Roman"/>
        </w:rPr>
        <w:t>为防止试验中受试样品结霜和凝露，允许将受试样品用聚乙烯薄膜密封后进行检测，必要时还可以在密封套内装吸潮剂。</w:t>
      </w:r>
    </w:p>
    <w:p>
      <w:pPr>
        <w:pStyle w:val="24"/>
        <w:rPr>
          <w:rFonts w:ascii="Times New Roman"/>
        </w:rPr>
      </w:pPr>
      <w:r>
        <w:rPr>
          <w:rFonts w:hint="eastAsia" w:ascii="Times New Roman"/>
        </w:rPr>
        <w:t>试验结果应符合5.11.1的要求。</w:t>
      </w:r>
    </w:p>
    <w:p>
      <w:pPr>
        <w:pStyle w:val="46"/>
        <w:spacing w:before="156" w:after="156" w:line="360" w:lineRule="auto"/>
        <w:ind w:left="567" w:hanging="567" w:hangingChars="270"/>
        <w:rPr>
          <w:rFonts w:ascii="Times New Roman"/>
        </w:rPr>
      </w:pPr>
      <w:r>
        <w:rPr>
          <w:rFonts w:hint="eastAsia" w:ascii="Times New Roman"/>
        </w:rPr>
        <w:t>温度上限</w:t>
      </w:r>
    </w:p>
    <w:p>
      <w:pPr>
        <w:pStyle w:val="72"/>
        <w:spacing w:before="156" w:after="156"/>
        <w:ind w:left="0" w:leftChars="0" w:hanging="10" w:firstLineChars="0"/>
        <w:rPr>
          <w:rFonts w:ascii="Times New Roman"/>
        </w:rPr>
      </w:pPr>
      <w:r>
        <w:rPr>
          <w:rFonts w:ascii="Times New Roman"/>
        </w:rPr>
        <w:t>6.12.3.1 工作温度上限</w:t>
      </w:r>
    </w:p>
    <w:p>
      <w:pPr>
        <w:pStyle w:val="24"/>
        <w:rPr>
          <w:rFonts w:ascii="Times New Roman"/>
          <w:szCs w:val="21"/>
        </w:rPr>
      </w:pPr>
      <w:r>
        <w:rPr>
          <w:rFonts w:hint="eastAsia" w:ascii="Times New Roman"/>
        </w:rPr>
        <w:t>按GB/T</w:t>
      </w:r>
      <w:r>
        <w:rPr>
          <w:rFonts w:ascii="Times New Roman"/>
        </w:rPr>
        <w:t xml:space="preserve"> </w:t>
      </w:r>
      <w:r>
        <w:rPr>
          <w:rFonts w:hint="eastAsia" w:ascii="Times New Roman"/>
        </w:rPr>
        <w:t>2423.2-2008“试验</w:t>
      </w:r>
      <w:r>
        <w:rPr>
          <w:rFonts w:ascii="Times New Roman"/>
        </w:rPr>
        <w:t xml:space="preserve"> Bd</w:t>
      </w:r>
      <w:r>
        <w:rPr>
          <w:rFonts w:hint="eastAsia" w:ascii="Times New Roman"/>
        </w:rPr>
        <w:t>”进行。</w:t>
      </w:r>
      <w:r>
        <w:rPr>
          <w:rFonts w:ascii="Times New Roman"/>
        </w:rPr>
        <w:t xml:space="preserve"> </w:t>
      </w:r>
      <w:r>
        <w:rPr>
          <w:rFonts w:hint="eastAsia" w:ascii="Times New Roman"/>
        </w:rPr>
        <w:t>受试样品应进行初始检验。按表</w:t>
      </w:r>
      <w:r>
        <w:rPr>
          <w:rFonts w:ascii="Times New Roman"/>
        </w:rPr>
        <w:t xml:space="preserve"> 1 </w:t>
      </w:r>
      <w:r>
        <w:rPr>
          <w:rFonts w:hint="eastAsia" w:ascii="Times New Roman"/>
        </w:rPr>
        <w:t>规定的工作温度上限值，加电运行检测程序</w:t>
      </w:r>
      <w:r>
        <w:rPr>
          <w:rFonts w:ascii="Times New Roman"/>
        </w:rPr>
        <w:t>2 h</w:t>
      </w:r>
      <w:r>
        <w:rPr>
          <w:rFonts w:hint="eastAsia" w:ascii="Times New Roman"/>
        </w:rPr>
        <w:t>，受试样品工作应正常。</w:t>
      </w:r>
      <w:r>
        <w:rPr>
          <w:rFonts w:hint="eastAsia" w:ascii="Times New Roman"/>
          <w:szCs w:val="21"/>
        </w:rPr>
        <w:t>恢复时间为</w:t>
      </w:r>
      <w:r>
        <w:rPr>
          <w:rFonts w:ascii="Times New Roman"/>
          <w:szCs w:val="21"/>
        </w:rPr>
        <w:t>2 h</w:t>
      </w:r>
      <w:r>
        <w:rPr>
          <w:rFonts w:hint="eastAsia" w:ascii="Times New Roman"/>
          <w:szCs w:val="21"/>
        </w:rPr>
        <w:t>，并进行最后检验</w:t>
      </w:r>
      <w:r>
        <w:rPr>
          <w:rFonts w:hint="eastAsia" w:ascii="Times New Roman"/>
        </w:rPr>
        <w:t>，验证功能是否正常</w:t>
      </w:r>
      <w:r>
        <w:rPr>
          <w:rFonts w:hint="eastAsia" w:ascii="Times New Roman"/>
          <w:szCs w:val="21"/>
        </w:rPr>
        <w:t>。</w:t>
      </w:r>
    </w:p>
    <w:p>
      <w:pPr>
        <w:pStyle w:val="24"/>
        <w:rPr>
          <w:rFonts w:ascii="Times New Roman"/>
        </w:rPr>
      </w:pPr>
      <w:r>
        <w:rPr>
          <w:rFonts w:hint="eastAsia" w:ascii="Times New Roman"/>
        </w:rPr>
        <w:t>试验结果应符合5.11.1的要求。</w:t>
      </w:r>
    </w:p>
    <w:p>
      <w:pPr>
        <w:pStyle w:val="72"/>
        <w:spacing w:before="156" w:after="156"/>
        <w:ind w:left="0" w:leftChars="0" w:hanging="10" w:firstLineChars="0"/>
        <w:rPr>
          <w:rFonts w:ascii="Times New Roman"/>
        </w:rPr>
      </w:pPr>
      <w:r>
        <w:rPr>
          <w:rFonts w:ascii="Times New Roman"/>
        </w:rPr>
        <w:t>6.12.3.2 贮存运输温度上限</w:t>
      </w:r>
    </w:p>
    <w:p>
      <w:pPr>
        <w:pStyle w:val="24"/>
        <w:rPr>
          <w:rFonts w:ascii="Times New Roman"/>
        </w:rPr>
      </w:pPr>
      <w:r>
        <w:rPr>
          <w:rFonts w:hint="eastAsia" w:ascii="Times New Roman"/>
        </w:rPr>
        <w:t>按GB/T</w:t>
      </w:r>
      <w:r>
        <w:rPr>
          <w:rFonts w:ascii="Times New Roman"/>
        </w:rPr>
        <w:t xml:space="preserve"> </w:t>
      </w:r>
      <w:r>
        <w:rPr>
          <w:rFonts w:hint="eastAsia" w:ascii="Times New Roman"/>
        </w:rPr>
        <w:t>2423.2-2008“试验</w:t>
      </w:r>
      <w:r>
        <w:rPr>
          <w:rFonts w:ascii="Times New Roman"/>
        </w:rPr>
        <w:t xml:space="preserve"> Bb”</w:t>
      </w:r>
      <w:r>
        <w:rPr>
          <w:rFonts w:hint="eastAsia" w:ascii="Times New Roman"/>
        </w:rPr>
        <w:t>进行。按表</w:t>
      </w:r>
      <w:r>
        <w:rPr>
          <w:rFonts w:ascii="Times New Roman"/>
        </w:rPr>
        <w:t>1</w:t>
      </w:r>
      <w:r>
        <w:rPr>
          <w:rFonts w:hint="eastAsia" w:ascii="Times New Roman"/>
        </w:rPr>
        <w:t>规定的贮存运输温度上限值，受试样品在不工作条件下存放</w:t>
      </w:r>
      <w:r>
        <w:rPr>
          <w:rFonts w:ascii="Times New Roman"/>
        </w:rPr>
        <w:t>16 h</w:t>
      </w:r>
      <w:r>
        <w:rPr>
          <w:rFonts w:hint="eastAsia" w:ascii="Times New Roman"/>
        </w:rPr>
        <w:t>。恢复时间为</w:t>
      </w:r>
      <w:r>
        <w:rPr>
          <w:rFonts w:ascii="Times New Roman"/>
        </w:rPr>
        <w:t>2 h</w:t>
      </w:r>
      <w:r>
        <w:rPr>
          <w:rFonts w:hint="eastAsia" w:ascii="Times New Roman"/>
        </w:rPr>
        <w:t>，并进行最后检验，验证功能是否正常。</w:t>
      </w:r>
    </w:p>
    <w:p>
      <w:pPr>
        <w:pStyle w:val="24"/>
        <w:rPr>
          <w:rFonts w:ascii="Times New Roman"/>
        </w:rPr>
      </w:pPr>
      <w:r>
        <w:rPr>
          <w:rFonts w:hint="eastAsia" w:ascii="Times New Roman"/>
        </w:rPr>
        <w:t>试验结果应符合5.11.1的要求。</w:t>
      </w:r>
    </w:p>
    <w:p>
      <w:pPr>
        <w:pStyle w:val="46"/>
        <w:spacing w:before="156" w:after="156" w:line="360" w:lineRule="auto"/>
        <w:ind w:left="567" w:hanging="567" w:hangingChars="270"/>
        <w:rPr>
          <w:rFonts w:ascii="Times New Roman"/>
        </w:rPr>
      </w:pPr>
      <w:r>
        <w:rPr>
          <w:rFonts w:hint="eastAsia" w:ascii="Times New Roman"/>
        </w:rPr>
        <w:t>恒定湿热</w:t>
      </w:r>
    </w:p>
    <w:p>
      <w:pPr>
        <w:pStyle w:val="72"/>
        <w:spacing w:before="156" w:after="156"/>
        <w:ind w:left="0" w:leftChars="0" w:hanging="10" w:firstLineChars="0"/>
        <w:rPr>
          <w:rFonts w:ascii="Times New Roman"/>
        </w:rPr>
      </w:pPr>
      <w:r>
        <w:rPr>
          <w:rFonts w:ascii="Times New Roman"/>
        </w:rPr>
        <w:t>6.12.4.1 工作条件下的恒定湿热</w:t>
      </w:r>
    </w:p>
    <w:p>
      <w:pPr>
        <w:pStyle w:val="24"/>
        <w:rPr>
          <w:rFonts w:ascii="Times New Roman"/>
        </w:rPr>
      </w:pPr>
      <w:r>
        <w:rPr>
          <w:rFonts w:hint="eastAsia" w:ascii="Times New Roman"/>
        </w:rPr>
        <w:t>参照GB/T</w:t>
      </w:r>
      <w:r>
        <w:rPr>
          <w:rFonts w:ascii="Times New Roman"/>
        </w:rPr>
        <w:t xml:space="preserve"> 2423.3-2016</w:t>
      </w:r>
      <w:r>
        <w:rPr>
          <w:rFonts w:hint="eastAsia" w:hAnsi="宋体" w:cs="宋体"/>
        </w:rPr>
        <w:t>下</w:t>
      </w:r>
      <w:r>
        <w:rPr>
          <w:rFonts w:hint="eastAsia" w:ascii="Times New Roman"/>
        </w:rPr>
        <w:t>的恒定湿“试验</w:t>
      </w:r>
      <w:r>
        <w:rPr>
          <w:rFonts w:ascii="Times New Roman"/>
        </w:rPr>
        <w:t xml:space="preserve"> Cab</w:t>
      </w:r>
      <w:r>
        <w:rPr>
          <w:rFonts w:hint="eastAsia" w:ascii="Times New Roman"/>
        </w:rPr>
        <w:t>”进行。按表</w:t>
      </w:r>
      <w:r>
        <w:rPr>
          <w:rFonts w:ascii="Times New Roman"/>
        </w:rPr>
        <w:t>1</w:t>
      </w:r>
      <w:r>
        <w:rPr>
          <w:rFonts w:hint="eastAsia" w:ascii="Times New Roman"/>
        </w:rPr>
        <w:t>规定的工作温度、湿热上限值受试样品应进行初始检验。试验持续时间</w:t>
      </w:r>
      <w:r>
        <w:rPr>
          <w:rFonts w:ascii="Times New Roman"/>
        </w:rPr>
        <w:t>2 h</w:t>
      </w:r>
      <w:r>
        <w:rPr>
          <w:rFonts w:hint="eastAsia" w:ascii="Times New Roman"/>
        </w:rPr>
        <w:t>。在此期间加电运行检测程序，工作应正常。恢复时间为</w:t>
      </w:r>
      <w:r>
        <w:rPr>
          <w:rFonts w:ascii="Times New Roman"/>
        </w:rPr>
        <w:t>2 h</w:t>
      </w:r>
      <w:r>
        <w:rPr>
          <w:rFonts w:hint="eastAsia" w:ascii="Times New Roman"/>
        </w:rPr>
        <w:t>，并进行最后检验，验证功能是否正常。</w:t>
      </w:r>
    </w:p>
    <w:p>
      <w:pPr>
        <w:pStyle w:val="24"/>
        <w:rPr>
          <w:rFonts w:ascii="Times New Roman"/>
        </w:rPr>
      </w:pPr>
      <w:r>
        <w:rPr>
          <w:rFonts w:hint="eastAsia" w:ascii="Times New Roman"/>
        </w:rPr>
        <w:t>试验结果应符合5.11.1的要求。</w:t>
      </w:r>
    </w:p>
    <w:p>
      <w:pPr>
        <w:pStyle w:val="72"/>
        <w:spacing w:before="156" w:after="156"/>
        <w:ind w:left="0" w:leftChars="0" w:hanging="10" w:firstLineChars="0"/>
        <w:rPr>
          <w:rFonts w:ascii="Times New Roman"/>
        </w:rPr>
      </w:pPr>
      <w:r>
        <w:rPr>
          <w:rFonts w:ascii="Times New Roman"/>
        </w:rPr>
        <w:t>6.12.4.2 贮存运输条件下的恒定湿热</w:t>
      </w:r>
    </w:p>
    <w:p>
      <w:pPr>
        <w:pStyle w:val="24"/>
        <w:rPr>
          <w:rFonts w:ascii="Times New Roman"/>
        </w:rPr>
      </w:pPr>
      <w:r>
        <w:rPr>
          <w:rFonts w:hint="eastAsia" w:ascii="Times New Roman"/>
        </w:rPr>
        <w:t>按GB/T</w:t>
      </w:r>
      <w:r>
        <w:rPr>
          <w:rFonts w:ascii="Times New Roman"/>
        </w:rPr>
        <w:t xml:space="preserve"> </w:t>
      </w:r>
      <w:r>
        <w:rPr>
          <w:rFonts w:hint="eastAsia" w:ascii="Times New Roman"/>
        </w:rPr>
        <w:t>2423.3-2016条件下的恒“试验</w:t>
      </w:r>
      <w:r>
        <w:rPr>
          <w:rFonts w:ascii="Times New Roman"/>
        </w:rPr>
        <w:t>Cab</w:t>
      </w:r>
      <w:r>
        <w:rPr>
          <w:rFonts w:hint="eastAsia" w:ascii="Times New Roman"/>
        </w:rPr>
        <w:t>”进行。按表</w:t>
      </w:r>
      <w:r>
        <w:rPr>
          <w:rFonts w:ascii="Times New Roman"/>
        </w:rPr>
        <w:t xml:space="preserve">1 </w:t>
      </w:r>
      <w:r>
        <w:rPr>
          <w:rFonts w:hint="eastAsia" w:ascii="Times New Roman"/>
        </w:rPr>
        <w:t>贮存运输规定的温度、相对湿度值。受试样品应进行初始检验。受试样品在不工作条件下存放</w:t>
      </w:r>
      <w:r>
        <w:rPr>
          <w:rFonts w:ascii="Times New Roman"/>
        </w:rPr>
        <w:t>48 h</w:t>
      </w:r>
      <w:r>
        <w:rPr>
          <w:rFonts w:hint="eastAsia" w:ascii="Times New Roman"/>
        </w:rPr>
        <w:t>，恢复时间</w:t>
      </w:r>
      <w:r>
        <w:rPr>
          <w:rFonts w:ascii="Times New Roman"/>
        </w:rPr>
        <w:t>2 h</w:t>
      </w:r>
      <w:r>
        <w:rPr>
          <w:rFonts w:hint="eastAsia" w:ascii="Times New Roman"/>
        </w:rPr>
        <w:t>，并进行最后检验，验证功能是否正常。</w:t>
      </w:r>
    </w:p>
    <w:p>
      <w:pPr>
        <w:pStyle w:val="24"/>
        <w:rPr>
          <w:rFonts w:ascii="Times New Roman"/>
        </w:rPr>
      </w:pPr>
      <w:r>
        <w:rPr>
          <w:rFonts w:hint="eastAsia" w:ascii="Times New Roman"/>
        </w:rPr>
        <w:t>试验结果应符合5.11.1的要求。</w:t>
      </w:r>
    </w:p>
    <w:p>
      <w:pPr>
        <w:pStyle w:val="46"/>
        <w:spacing w:before="156" w:after="156" w:line="360" w:lineRule="auto"/>
        <w:ind w:left="567" w:hanging="567" w:hangingChars="270"/>
        <w:rPr>
          <w:rFonts w:ascii="Times New Roman"/>
        </w:rPr>
      </w:pPr>
      <w:r>
        <w:rPr>
          <w:rFonts w:hint="eastAsia" w:ascii="Times New Roman"/>
        </w:rPr>
        <w:t>振动</w:t>
      </w:r>
    </w:p>
    <w:p>
      <w:pPr>
        <w:pStyle w:val="24"/>
        <w:rPr>
          <w:rFonts w:ascii="Times New Roman"/>
        </w:rPr>
      </w:pPr>
      <w:r>
        <w:rPr>
          <w:rFonts w:hint="eastAsia" w:ascii="Times New Roman"/>
        </w:rPr>
        <w:t>按GB/T</w:t>
      </w:r>
      <w:r>
        <w:rPr>
          <w:rFonts w:ascii="Times New Roman"/>
        </w:rPr>
        <w:t xml:space="preserve"> </w:t>
      </w:r>
      <w:r>
        <w:rPr>
          <w:rFonts w:hint="eastAsia" w:ascii="Times New Roman"/>
        </w:rPr>
        <w:t>2423.10-2019“试验</w:t>
      </w:r>
      <w:r>
        <w:rPr>
          <w:rFonts w:ascii="Times New Roman"/>
        </w:rPr>
        <w:t xml:space="preserve"> Fc</w:t>
      </w:r>
      <w:r>
        <w:rPr>
          <w:rFonts w:hint="eastAsia" w:ascii="Times New Roman"/>
        </w:rPr>
        <w:t>”进行。按表</w:t>
      </w:r>
      <w:r>
        <w:rPr>
          <w:rFonts w:ascii="Times New Roman"/>
        </w:rPr>
        <w:t>2</w:t>
      </w:r>
      <w:r>
        <w:rPr>
          <w:rFonts w:hint="eastAsia" w:ascii="Times New Roman"/>
        </w:rPr>
        <w:t>振动试验规定值将受试样品按工作位置固定在振动台上，进行初始检验。受试样品在不工作状态下，按表</w:t>
      </w:r>
      <w:r>
        <w:rPr>
          <w:rFonts w:ascii="Times New Roman"/>
        </w:rPr>
        <w:t>2</w:t>
      </w:r>
      <w:r>
        <w:rPr>
          <w:rFonts w:hint="eastAsia" w:ascii="Times New Roman"/>
        </w:rPr>
        <w:t>规定的值，分别在三个互相垂直的轴线方向进行振动检测，检测结束后，进行最后检验，验证功能是否正常。</w:t>
      </w:r>
    </w:p>
    <w:p>
      <w:pPr>
        <w:pStyle w:val="24"/>
        <w:rPr>
          <w:rFonts w:ascii="Times New Roman"/>
        </w:rPr>
      </w:pPr>
      <w:r>
        <w:rPr>
          <w:rFonts w:hint="eastAsia" w:ascii="Times New Roman"/>
        </w:rPr>
        <w:t>试验结果应符合5.11.2的要求。</w:t>
      </w:r>
    </w:p>
    <w:p>
      <w:pPr>
        <w:pStyle w:val="46"/>
        <w:spacing w:before="156" w:after="156" w:line="360" w:lineRule="auto"/>
        <w:ind w:left="567" w:hanging="567" w:hangingChars="270"/>
        <w:rPr>
          <w:rFonts w:ascii="Times New Roman"/>
        </w:rPr>
      </w:pPr>
      <w:r>
        <w:rPr>
          <w:rFonts w:hint="eastAsia" w:ascii="Times New Roman"/>
        </w:rPr>
        <w:t>碰撞</w:t>
      </w:r>
    </w:p>
    <w:p>
      <w:pPr>
        <w:pStyle w:val="24"/>
        <w:rPr>
          <w:rFonts w:ascii="Times New Roman"/>
        </w:rPr>
      </w:pPr>
      <w:r>
        <w:rPr>
          <w:rFonts w:hint="eastAsia" w:ascii="Times New Roman"/>
        </w:rPr>
        <w:t>按GB/T</w:t>
      </w:r>
      <w:r>
        <w:rPr>
          <w:rFonts w:ascii="Times New Roman"/>
        </w:rPr>
        <w:t xml:space="preserve"> 2423.5-2019“</w:t>
      </w:r>
      <w:r>
        <w:rPr>
          <w:rFonts w:hint="eastAsia"/>
        </w:rPr>
        <w:t>冲击</w:t>
      </w:r>
      <w:r>
        <w:rPr>
          <w:rFonts w:hint="eastAsia" w:ascii="Times New Roman"/>
        </w:rPr>
        <w:t>试验”进行。</w:t>
      </w:r>
      <w:r>
        <w:rPr>
          <w:rFonts w:ascii="Times New Roman"/>
        </w:rPr>
        <w:t xml:space="preserve"> </w:t>
      </w:r>
      <w:r>
        <w:rPr>
          <w:rFonts w:hint="eastAsia" w:ascii="Times New Roman"/>
        </w:rPr>
        <w:t>按表3碰撞试验规定值将受试样品应进行初始检验，安装时要注意重力影响，按表</w:t>
      </w:r>
      <w:r>
        <w:rPr>
          <w:rFonts w:ascii="Times New Roman"/>
        </w:rPr>
        <w:t>3</w:t>
      </w:r>
      <w:r>
        <w:rPr>
          <w:rFonts w:hint="eastAsia" w:ascii="Times New Roman"/>
        </w:rPr>
        <w:t>规定值，在不工作条件下，分别对三个互相垂直轴线方向进行碰撞。试验后进行最后检验，验证功能是否正常。</w:t>
      </w:r>
    </w:p>
    <w:p>
      <w:pPr>
        <w:pStyle w:val="24"/>
        <w:rPr>
          <w:rFonts w:ascii="Times New Roman"/>
        </w:rPr>
      </w:pPr>
      <w:r>
        <w:rPr>
          <w:rFonts w:hint="eastAsia" w:ascii="Times New Roman"/>
        </w:rPr>
        <w:t>试验结果应符合5.11.2的要求。</w:t>
      </w:r>
    </w:p>
    <w:p>
      <w:pPr>
        <w:pStyle w:val="46"/>
        <w:spacing w:before="156" w:after="156" w:line="360" w:lineRule="auto"/>
        <w:ind w:left="567" w:hanging="567" w:hangingChars="270"/>
        <w:rPr>
          <w:rFonts w:ascii="Times New Roman"/>
        </w:rPr>
      </w:pPr>
      <w:r>
        <w:rPr>
          <w:rFonts w:hint="eastAsia" w:ascii="Times New Roman"/>
        </w:rPr>
        <w:t>运输包装件跌落</w:t>
      </w:r>
    </w:p>
    <w:p>
      <w:pPr>
        <w:pStyle w:val="24"/>
        <w:rPr>
          <w:rFonts w:ascii="Times New Roman"/>
        </w:rPr>
      </w:pPr>
      <w:r>
        <w:rPr>
          <w:rFonts w:hint="eastAsia" w:ascii="Times New Roman"/>
        </w:rPr>
        <w:t>对受试样品进行初始检验，将运输包装件处于准备运输状态，按</w:t>
      </w:r>
      <w:r>
        <w:rPr>
          <w:rFonts w:ascii="Times New Roman"/>
        </w:rPr>
        <w:t>GB/T 4857.2-</w:t>
      </w:r>
      <w:r>
        <w:rPr>
          <w:rFonts w:hint="eastAsia" w:ascii="Times New Roman"/>
        </w:rPr>
        <w:t>2005的规定进行预处理</w:t>
      </w:r>
      <w:r>
        <w:rPr>
          <w:rFonts w:ascii="Times New Roman"/>
        </w:rPr>
        <w:t>4h</w:t>
      </w:r>
      <w:r>
        <w:rPr>
          <w:rFonts w:hint="eastAsia" w:ascii="Times New Roman"/>
        </w:rPr>
        <w:t>。</w:t>
      </w:r>
    </w:p>
    <w:p>
      <w:pPr>
        <w:pStyle w:val="24"/>
        <w:rPr>
          <w:rFonts w:ascii="Times New Roman"/>
        </w:rPr>
      </w:pPr>
      <w:r>
        <w:rPr>
          <w:rFonts w:hint="eastAsia" w:ascii="Times New Roman"/>
        </w:rPr>
        <w:t>将运输包装件按</w:t>
      </w:r>
      <w:r>
        <w:rPr>
          <w:rFonts w:ascii="Times New Roman"/>
        </w:rPr>
        <w:t>GB/T 4857.5-1992</w:t>
      </w:r>
      <w:r>
        <w:rPr>
          <w:rFonts w:hint="eastAsia" w:ascii="Times New Roman"/>
        </w:rPr>
        <w:t>的要求和表4运输包装件跌落试验中规定值根据提供样品的质量进行跌落，任选四面，每面跌落一次。试验后按产品标准的规定检查包装件的损坏情况，并对受试样品进行最后检验，验证功能是否正常。</w:t>
      </w:r>
    </w:p>
    <w:p>
      <w:pPr>
        <w:pStyle w:val="24"/>
        <w:rPr>
          <w:rFonts w:ascii="Times New Roman"/>
        </w:rPr>
      </w:pPr>
      <w:r>
        <w:rPr>
          <w:rFonts w:hint="eastAsia" w:ascii="Times New Roman"/>
        </w:rPr>
        <w:t>对于大型产品，除非用户有要求，一般不进行“整机跌落试验”，检验方案为抽检。</w:t>
      </w:r>
    </w:p>
    <w:p>
      <w:pPr>
        <w:pStyle w:val="24"/>
        <w:rPr>
          <w:rFonts w:ascii="Times New Roman"/>
        </w:rPr>
      </w:pPr>
      <w:r>
        <w:rPr>
          <w:rFonts w:hint="eastAsia" w:ascii="Times New Roman"/>
        </w:rPr>
        <w:t>试验结果应符合5.11.2的要求。</w:t>
      </w:r>
    </w:p>
    <w:p>
      <w:pPr>
        <w:pStyle w:val="46"/>
        <w:spacing w:before="156" w:after="156" w:line="360" w:lineRule="auto"/>
        <w:ind w:left="567" w:hanging="567" w:hangingChars="270"/>
        <w:rPr>
          <w:rFonts w:ascii="Times New Roman"/>
        </w:rPr>
      </w:pPr>
      <w:r>
        <w:rPr>
          <w:rFonts w:hint="eastAsia" w:ascii="Times New Roman"/>
        </w:rPr>
        <w:t>其他环境适应性</w:t>
      </w:r>
    </w:p>
    <w:p>
      <w:pPr>
        <w:pStyle w:val="24"/>
        <w:rPr>
          <w:rFonts w:ascii="Times New Roman"/>
        </w:rPr>
      </w:pPr>
      <w:r>
        <w:rPr>
          <w:rFonts w:hint="eastAsia" w:ascii="Times New Roman"/>
        </w:rPr>
        <w:t>试验方法由产品说明规定，试验结果应符合5.11.3的要求。</w:t>
      </w:r>
    </w:p>
    <w:p>
      <w:pPr>
        <w:pStyle w:val="47"/>
        <w:spacing w:before="156" w:after="156"/>
        <w:ind w:left="-2" w:leftChars="-1" w:firstLine="1"/>
        <w:rPr>
          <w:rFonts w:ascii="Times New Roman"/>
        </w:rPr>
      </w:pPr>
      <w:bookmarkStart w:id="265" w:name="_Toc26282"/>
      <w:bookmarkStart w:id="266" w:name="_Toc53399637"/>
      <w:bookmarkStart w:id="267" w:name="_Toc49763840"/>
      <w:r>
        <w:rPr>
          <w:rFonts w:hint="eastAsia" w:ascii="Times New Roman"/>
        </w:rPr>
        <w:t>限用物质的测定</w:t>
      </w:r>
      <w:bookmarkEnd w:id="265"/>
      <w:bookmarkEnd w:id="266"/>
      <w:bookmarkEnd w:id="267"/>
    </w:p>
    <w:p>
      <w:pPr>
        <w:pStyle w:val="24"/>
        <w:rPr>
          <w:rFonts w:ascii="Times New Roman"/>
        </w:rPr>
      </w:pPr>
      <w:r>
        <w:rPr>
          <w:rFonts w:hint="eastAsia" w:ascii="Times New Roman"/>
        </w:rPr>
        <w:t>按GB/T 26125-2011的规定进行</w:t>
      </w:r>
      <w:r>
        <w:rPr>
          <w:rFonts w:ascii="Times New Roman"/>
        </w:rPr>
        <w:t>，</w:t>
      </w:r>
      <w:r>
        <w:rPr>
          <w:rFonts w:hint="eastAsia" w:ascii="Times New Roman"/>
        </w:rPr>
        <w:t>试验结果应符合5.12的要求。</w:t>
      </w:r>
    </w:p>
    <w:bookmarkEnd w:id="172"/>
    <w:bookmarkEnd w:id="173"/>
    <w:bookmarkEnd w:id="174"/>
    <w:p>
      <w:pPr>
        <w:pStyle w:val="75"/>
        <w:spacing w:before="312" w:after="312"/>
      </w:pPr>
      <w:bookmarkStart w:id="268" w:name="_Toc14051"/>
      <w:bookmarkStart w:id="269" w:name="_Toc44591797"/>
      <w:bookmarkStart w:id="270" w:name="_Toc36326013"/>
      <w:bookmarkStart w:id="271" w:name="_Toc49763841"/>
      <w:bookmarkStart w:id="272" w:name="_Toc36325935"/>
      <w:bookmarkStart w:id="273" w:name="_Toc25023"/>
      <w:bookmarkStart w:id="274" w:name="_Toc53399638"/>
      <w:r>
        <w:rPr>
          <w:rFonts w:hint="eastAsia"/>
        </w:rPr>
        <w:t>质量评定程序</w:t>
      </w:r>
      <w:bookmarkEnd w:id="268"/>
      <w:bookmarkEnd w:id="269"/>
      <w:bookmarkEnd w:id="270"/>
      <w:bookmarkEnd w:id="271"/>
      <w:bookmarkEnd w:id="272"/>
      <w:bookmarkEnd w:id="273"/>
      <w:bookmarkEnd w:id="274"/>
    </w:p>
    <w:p>
      <w:pPr>
        <w:pStyle w:val="47"/>
        <w:spacing w:before="156" w:after="156"/>
        <w:ind w:left="-2" w:leftChars="-1" w:firstLine="1"/>
        <w:rPr>
          <w:rFonts w:ascii="Times New Roman"/>
        </w:rPr>
      </w:pPr>
      <w:bookmarkStart w:id="275" w:name="_Toc53399639"/>
      <w:bookmarkStart w:id="276" w:name="_Toc49763842"/>
      <w:bookmarkStart w:id="277" w:name="_Toc18312"/>
      <w:bookmarkStart w:id="278" w:name="_Toc513836019"/>
      <w:bookmarkStart w:id="279" w:name="_Toc44591800"/>
      <w:bookmarkStart w:id="280" w:name="_Toc36326016"/>
      <w:bookmarkStart w:id="281" w:name="_Toc4818"/>
      <w:bookmarkStart w:id="282" w:name="_Toc36325941"/>
      <w:bookmarkStart w:id="283" w:name="_Toc381018902"/>
      <w:bookmarkStart w:id="284" w:name="_Toc348015752"/>
      <w:bookmarkStart w:id="285" w:name="_Toc513839374"/>
      <w:bookmarkStart w:id="286" w:name="_Toc513835832"/>
      <w:r>
        <w:rPr>
          <w:rFonts w:hint="eastAsia" w:ascii="Times New Roman"/>
        </w:rPr>
        <w:t>一般规定</w:t>
      </w:r>
      <w:bookmarkEnd w:id="275"/>
      <w:bookmarkEnd w:id="276"/>
      <w:bookmarkEnd w:id="277"/>
    </w:p>
    <w:p>
      <w:pPr>
        <w:pStyle w:val="24"/>
      </w:pPr>
      <w:r>
        <w:rPr>
          <w:rFonts w:hint="eastAsia"/>
        </w:rPr>
        <w:t>产品在定型时（设计定型、生产定型）和生产过程中应按本规定和产品标准中的补充规定进行检验，并应符合这些规定的要求。</w:t>
      </w:r>
    </w:p>
    <w:p>
      <w:pPr>
        <w:pStyle w:val="47"/>
        <w:spacing w:before="156" w:after="156"/>
        <w:ind w:left="-2" w:leftChars="-1" w:firstLine="1"/>
        <w:rPr>
          <w:rFonts w:ascii="Times New Roman"/>
        </w:rPr>
      </w:pPr>
      <w:bookmarkStart w:id="287" w:name="_Toc32641"/>
      <w:bookmarkStart w:id="288" w:name="_Toc53399640"/>
      <w:bookmarkStart w:id="289" w:name="_Toc49763843"/>
      <w:r>
        <w:rPr>
          <w:rFonts w:hint="eastAsia" w:ascii="Times New Roman"/>
        </w:rPr>
        <w:t>检验分类</w:t>
      </w:r>
      <w:bookmarkEnd w:id="287"/>
      <w:bookmarkEnd w:id="288"/>
      <w:bookmarkEnd w:id="289"/>
    </w:p>
    <w:p>
      <w:pPr>
        <w:pStyle w:val="24"/>
        <w:rPr>
          <w:rFonts w:hAnsi="宋体"/>
          <w:szCs w:val="21"/>
        </w:rPr>
      </w:pPr>
      <w:r>
        <w:rPr>
          <w:rFonts w:hint="eastAsia" w:hAnsi="宋体"/>
          <w:szCs w:val="21"/>
        </w:rPr>
        <w:t>本部分规定的检验分为：</w:t>
      </w:r>
    </w:p>
    <w:p>
      <w:pPr>
        <w:pStyle w:val="120"/>
        <w:numPr>
          <w:ilvl w:val="0"/>
          <w:numId w:val="50"/>
        </w:numPr>
        <w:rPr>
          <w:rFonts w:ascii="Times New Roman"/>
        </w:rPr>
      </w:pPr>
      <w:r>
        <w:rPr>
          <w:rFonts w:hint="eastAsia" w:ascii="Times New Roman"/>
        </w:rPr>
        <w:t>定型检验；</w:t>
      </w:r>
    </w:p>
    <w:p>
      <w:pPr>
        <w:pStyle w:val="120"/>
        <w:numPr>
          <w:ilvl w:val="0"/>
          <w:numId w:val="50"/>
        </w:numPr>
        <w:rPr>
          <w:color w:val="FF0000"/>
        </w:rPr>
      </w:pPr>
      <w:r>
        <w:rPr>
          <w:rFonts w:hint="eastAsia"/>
        </w:rPr>
        <w:t>质量一致性检验。</w:t>
      </w:r>
    </w:p>
    <w:p>
      <w:pPr>
        <w:pStyle w:val="24"/>
        <w:rPr>
          <w:color w:val="000000" w:themeColor="text1"/>
        </w:rPr>
      </w:pPr>
      <w:r>
        <w:rPr>
          <w:rFonts w:hint="eastAsia"/>
        </w:rPr>
        <w:t>各类检验</w:t>
      </w:r>
      <w:r>
        <w:rPr>
          <w:rFonts w:hint="eastAsia" w:ascii="Times New Roman"/>
        </w:rPr>
        <w:t>项目</w:t>
      </w:r>
      <w:r>
        <w:rPr>
          <w:rFonts w:hint="eastAsia"/>
        </w:rPr>
        <w:t>和顺序分别按表5的规定。若产品标准中有补充的检验项目时，</w:t>
      </w:r>
      <w:r>
        <w:rPr>
          <w:rFonts w:hint="eastAsia"/>
          <w:color w:val="000000" w:themeColor="text1"/>
        </w:rPr>
        <w:t>则应将其插入至表5的相应位置。</w:t>
      </w:r>
    </w:p>
    <w:p>
      <w:pPr>
        <w:pStyle w:val="114"/>
        <w:spacing w:before="156" w:after="156"/>
      </w:pPr>
      <w:bookmarkStart w:id="290" w:name="_Toc53399641"/>
      <w:bookmarkStart w:id="291" w:name="_Toc4167"/>
      <w:bookmarkStart w:id="292" w:name="_Toc49763844"/>
      <w:r>
        <w:rPr>
          <w:rFonts w:hint="eastAsia"/>
        </w:rPr>
        <w:t>检验项目</w:t>
      </w:r>
      <w:bookmarkEnd w:id="290"/>
    </w:p>
    <w:tbl>
      <w:tblPr>
        <w:tblStyle w:val="3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1134"/>
        <w:gridCol w:w="1134"/>
        <w:gridCol w:w="1134"/>
        <w:gridCol w:w="12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序号</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sz w:val="18"/>
                <w:szCs w:val="18"/>
              </w:rPr>
              <w:t>检验项目</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技术要求</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试验方法</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定型检验</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质量一致性检验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2" w:firstLineChars="18"/>
              <w:jc w:val="center"/>
              <w:rPr>
                <w:rFonts w:ascii="宋体" w:hAnsi="宋体"/>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出厂检验</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周期检验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外观及安全防护</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2</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数据写入</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5.2.1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6.3.1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3</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数据读取</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5.2.2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6.3.2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4</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数据迁移</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5.2.3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6.3.3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5</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数据管理</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5.2.4</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6.3.4</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6</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存储媒体自检</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5.2.5</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6.3.5</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7</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存储媒体保存寿命</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5.3.1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6.4.1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8</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存储容量</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5.3.2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6.4.2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9</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ascii="Times New Roman"/>
                <w:sz w:val="18"/>
                <w:szCs w:val="18"/>
              </w:rPr>
            </w:pPr>
            <w:r>
              <w:rPr>
                <w:rFonts w:ascii="Times New Roman"/>
                <w:color w:val="000000"/>
                <w:sz w:val="18"/>
                <w:szCs w:val="18"/>
              </w:rPr>
              <w:t>IOPS</w:t>
            </w:r>
            <w:r>
              <w:rPr>
                <w:rFonts w:hint="eastAsia" w:ascii="Times New Roman"/>
                <w:color w:val="000000"/>
                <w:sz w:val="18"/>
                <w:szCs w:val="18"/>
              </w:rPr>
              <w:t>/OPS</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5.3.3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6.4.3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10</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数据传输率</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5.3.4</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6.4.4</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11</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兼容性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5.4</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6.5</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12</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输入电流</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5.5.1.1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6.6.1.1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13</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标记和说明</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w:t>
            </w:r>
            <w:r>
              <w:rPr>
                <w:color w:val="000000"/>
                <w:sz w:val="18"/>
                <w:szCs w:val="18"/>
              </w:rPr>
              <w:t>.5.1.2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6.6.1.2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color w:val="000000"/>
                <w:sz w:val="18"/>
                <w:szCs w:val="18"/>
              </w:rPr>
              <w:t>14</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接地导体及其连接的电阻</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w:t>
            </w:r>
            <w:r>
              <w:rPr>
                <w:color w:val="000000"/>
                <w:sz w:val="18"/>
                <w:szCs w:val="18"/>
              </w:rPr>
              <w:t>.5.1.3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6.6.1.3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15</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稳定性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w:t>
            </w:r>
            <w:r>
              <w:rPr>
                <w:color w:val="000000"/>
                <w:sz w:val="18"/>
                <w:szCs w:val="18"/>
              </w:rPr>
              <w:t>.5.1.4</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6.6.1.4</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16</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接触电流和保护导体电流</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w:t>
            </w:r>
            <w:r>
              <w:rPr>
                <w:color w:val="000000"/>
                <w:sz w:val="18"/>
                <w:szCs w:val="18"/>
              </w:rPr>
              <w:t>.5.1.5</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6.6.1.5</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color w:val="000000"/>
                <w:sz w:val="18"/>
                <w:szCs w:val="18"/>
              </w:rPr>
              <w:t>17</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抗电强度</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w:t>
            </w:r>
            <w:r>
              <w:rPr>
                <w:color w:val="000000"/>
                <w:sz w:val="18"/>
                <w:szCs w:val="18"/>
              </w:rPr>
              <w:t>.5.1.6</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6.6.1.6</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18</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电动机</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w:t>
            </w:r>
            <w:r>
              <w:rPr>
                <w:color w:val="000000"/>
                <w:sz w:val="18"/>
                <w:szCs w:val="18"/>
              </w:rPr>
              <w:t>.5.1.7</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6.6.1.7</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19</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系统安全</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5.5.2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6.6.2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color w:val="000000"/>
                <w:sz w:val="18"/>
                <w:szCs w:val="18"/>
              </w:rPr>
            </w:pPr>
            <w:r>
              <w:rPr>
                <w:rFonts w:hint="eastAsia" w:hAnsi="宋体"/>
                <w:color w:val="000000"/>
                <w:sz w:val="18"/>
                <w:szCs w:val="18"/>
              </w:rPr>
              <w:t>20</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数据安全</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5.5.3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6.6.3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21</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可靠性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5.6</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6.7</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22</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功耗</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5.7</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6.8</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color w:val="000000"/>
                <w:sz w:val="18"/>
                <w:szCs w:val="18"/>
              </w:rPr>
            </w:pPr>
            <w:r>
              <w:rPr>
                <w:rFonts w:hint="eastAsia" w:hAnsi="宋体"/>
                <w:color w:val="000000"/>
                <w:sz w:val="18"/>
                <w:szCs w:val="18"/>
              </w:rPr>
              <w:t>23</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噪声</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5.8</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6.9</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24</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电磁兼容性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5.9</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6.10</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25</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电源适应性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5.10</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6.11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color w:val="000000"/>
                <w:sz w:val="18"/>
                <w:szCs w:val="18"/>
              </w:rPr>
            </w:pPr>
            <w:r>
              <w:rPr>
                <w:rFonts w:hint="eastAsia" w:hAnsi="宋体"/>
                <w:color w:val="000000"/>
                <w:sz w:val="18"/>
                <w:szCs w:val="18"/>
              </w:rPr>
              <w:t>26</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color w:val="000000"/>
                <w:sz w:val="18"/>
                <w:szCs w:val="18"/>
              </w:rPr>
            </w:pPr>
            <w:r>
              <w:rPr>
                <w:rFonts w:hint="eastAsia" w:hAnsi="宋体"/>
                <w:color w:val="000000"/>
                <w:sz w:val="18"/>
                <w:szCs w:val="18"/>
              </w:rPr>
              <w:t>环境适应性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5.11</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color w:val="000000"/>
                <w:sz w:val="18"/>
                <w:szCs w:val="18"/>
              </w:rPr>
            </w:pPr>
            <w:r>
              <w:rPr>
                <w:rFonts w:hint="eastAsia"/>
                <w:color w:val="000000"/>
                <w:sz w:val="18"/>
                <w:szCs w:val="18"/>
              </w:rPr>
              <w:t>6.12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27</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ind w:firstLine="32" w:firstLineChars="18"/>
              <w:jc w:val="center"/>
              <w:rPr>
                <w:rFonts w:hAnsi="宋体"/>
                <w:sz w:val="18"/>
                <w:szCs w:val="18"/>
              </w:rPr>
            </w:pPr>
            <w:r>
              <w:rPr>
                <w:rFonts w:hint="eastAsia" w:hAnsi="宋体"/>
                <w:color w:val="000000"/>
                <w:sz w:val="18"/>
                <w:szCs w:val="18"/>
              </w:rPr>
              <w:t>限用物质的限量</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5.12</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color w:val="000000"/>
                <w:sz w:val="18"/>
                <w:szCs w:val="18"/>
              </w:rPr>
              <w:t>6.13</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931" w:type="dxa"/>
            <w:gridSpan w:val="7"/>
            <w:tcBorders>
              <w:top w:val="single" w:color="auto" w:sz="4" w:space="0"/>
              <w:left w:val="single" w:color="auto" w:sz="4" w:space="0"/>
              <w:right w:val="single" w:color="auto" w:sz="4" w:space="0"/>
            </w:tcBorders>
            <w:vAlign w:val="center"/>
          </w:tcPr>
          <w:p>
            <w:pPr>
              <w:pStyle w:val="64"/>
              <w:bidi w:val="0"/>
              <w:rPr>
                <w:rFonts w:hAnsi="宋体"/>
                <w:sz w:val="18"/>
              </w:rPr>
            </w:pPr>
            <w:r>
              <w:rPr>
                <w:rFonts w:hint="eastAsia" w:hAnsi="宋体"/>
                <w:sz w:val="18"/>
              </w:rPr>
              <w:t>“○”表示应进行的检验项目，“—”表示不检验的项目，“#”表示可选检验的项目。</w:t>
            </w:r>
          </w:p>
        </w:tc>
      </w:tr>
    </w:tbl>
    <w:p>
      <w:pPr>
        <w:pStyle w:val="47"/>
        <w:spacing w:before="156" w:after="156"/>
        <w:ind w:left="-2" w:leftChars="-1" w:firstLine="1"/>
        <w:rPr>
          <w:rFonts w:ascii="Times New Roman"/>
        </w:rPr>
      </w:pPr>
      <w:bookmarkStart w:id="293" w:name="_Toc53399642"/>
      <w:r>
        <w:rPr>
          <w:rFonts w:hint="eastAsia" w:ascii="Times New Roman"/>
        </w:rPr>
        <w:t>定型检验</w:t>
      </w:r>
      <w:bookmarkEnd w:id="291"/>
      <w:bookmarkEnd w:id="292"/>
      <w:bookmarkEnd w:id="293"/>
    </w:p>
    <w:p>
      <w:pPr>
        <w:pStyle w:val="24"/>
      </w:pPr>
      <w:r>
        <w:rPr>
          <w:rFonts w:hint="eastAsia"/>
        </w:rPr>
        <w:t>产品在</w:t>
      </w:r>
      <w:r>
        <w:rPr>
          <w:rFonts w:hint="eastAsia" w:ascii="Times New Roman"/>
        </w:rPr>
        <w:t>定型</w:t>
      </w:r>
      <w:r>
        <w:rPr>
          <w:rFonts w:hint="eastAsia"/>
        </w:rPr>
        <w:t>时应通过定型检验。</w:t>
      </w:r>
    </w:p>
    <w:p>
      <w:pPr>
        <w:pStyle w:val="24"/>
      </w:pPr>
      <w:r>
        <w:rPr>
          <w:rFonts w:hint="eastAsia"/>
        </w:rPr>
        <w:t>定型检验由产品制造单位指定单位负责进行。</w:t>
      </w:r>
    </w:p>
    <w:p>
      <w:pPr>
        <w:pStyle w:val="24"/>
      </w:pPr>
      <w:r>
        <w:rPr>
          <w:rFonts w:hint="eastAsia"/>
        </w:rPr>
        <w:t>定型检验中的可靠性鉴定试验的样品数根据产品批量、试验时间和成本确定，其余检验项目的样品数量为</w:t>
      </w:r>
      <w:r>
        <w:t>2台。</w:t>
      </w:r>
    </w:p>
    <w:p>
      <w:pPr>
        <w:pStyle w:val="24"/>
      </w:pPr>
      <w:r>
        <w:rPr>
          <w:rFonts w:hint="eastAsia"/>
        </w:rPr>
        <w:t>除可靠性鉴定一项外，其余项目均按以下规定进行。试验中出现故障或某项通不过时，应停止试验。查明故障原因，提出故障分析报告，重新进行该项试验。若在以后的试验中再次出现故障或某项通不过时，在查明故障原因，排除故障，提出故障分析报告后，应重新进行定型检验。</w:t>
      </w:r>
    </w:p>
    <w:p>
      <w:pPr>
        <w:pStyle w:val="24"/>
      </w:pPr>
      <w:r>
        <w:rPr>
          <w:rFonts w:hint="eastAsia"/>
        </w:rPr>
        <w:t>检验后要提交定型检验报告。</w:t>
      </w:r>
    </w:p>
    <w:p>
      <w:pPr>
        <w:pStyle w:val="47"/>
        <w:spacing w:before="156" w:after="156"/>
        <w:ind w:left="-2" w:leftChars="-1" w:firstLine="1"/>
        <w:rPr>
          <w:rFonts w:ascii="Times New Roman"/>
        </w:rPr>
      </w:pPr>
      <w:bookmarkStart w:id="294" w:name="_Toc53399643"/>
      <w:bookmarkStart w:id="295" w:name="_Toc49763845"/>
      <w:bookmarkStart w:id="296" w:name="_Toc5590"/>
      <w:r>
        <w:rPr>
          <w:rFonts w:hint="eastAsia" w:ascii="Times New Roman"/>
        </w:rPr>
        <w:t>出厂检验</w:t>
      </w:r>
      <w:bookmarkEnd w:id="294"/>
      <w:bookmarkEnd w:id="295"/>
      <w:bookmarkEnd w:id="296"/>
    </w:p>
    <w:p>
      <w:pPr>
        <w:pStyle w:val="24"/>
      </w:pPr>
      <w:r>
        <w:rPr>
          <w:rFonts w:hint="eastAsia"/>
        </w:rPr>
        <w:t>对正式</w:t>
      </w:r>
      <w:r>
        <w:rPr>
          <w:rFonts w:hint="eastAsia" w:ascii="Times New Roman"/>
        </w:rPr>
        <w:t>生产</w:t>
      </w:r>
      <w:r>
        <w:rPr>
          <w:rFonts w:hint="eastAsia"/>
        </w:rPr>
        <w:t>的产品在出厂时必须进行的最终检验，用以评定已通过定型检验的产品在出厂时是否具有定型检验中确认的质量，是否达到良好的质量特性的要求。产品经出厂检验合格，才能作为合格品交付，可选择几项指标进行试验。</w:t>
      </w:r>
    </w:p>
    <w:p>
      <w:pPr>
        <w:pStyle w:val="47"/>
        <w:spacing w:before="156" w:after="156"/>
        <w:ind w:left="-2" w:leftChars="-1" w:firstLine="1"/>
        <w:rPr>
          <w:rFonts w:ascii="Times New Roman"/>
        </w:rPr>
      </w:pPr>
      <w:bookmarkStart w:id="297" w:name="_Toc49763846"/>
      <w:bookmarkStart w:id="298" w:name="_Toc53399644"/>
      <w:bookmarkStart w:id="299" w:name="_Toc30647"/>
      <w:r>
        <w:rPr>
          <w:rFonts w:hint="eastAsia" w:ascii="Times New Roman"/>
        </w:rPr>
        <w:t>周期检验</w:t>
      </w:r>
      <w:bookmarkEnd w:id="297"/>
      <w:bookmarkEnd w:id="298"/>
      <w:bookmarkEnd w:id="299"/>
    </w:p>
    <w:p>
      <w:pPr>
        <w:pStyle w:val="24"/>
      </w:pPr>
      <w:r>
        <w:rPr>
          <w:rFonts w:hint="eastAsia"/>
        </w:rPr>
        <w:t>连续生产的</w:t>
      </w:r>
      <w:r>
        <w:rPr>
          <w:rFonts w:hint="eastAsia" w:ascii="Times New Roman"/>
        </w:rPr>
        <w:t>产品</w:t>
      </w:r>
      <w:r>
        <w:t>,每年至少进行一次周期检验。</w:t>
      </w:r>
    </w:p>
    <w:p>
      <w:pPr>
        <w:pStyle w:val="24"/>
      </w:pPr>
      <w:r>
        <w:rPr>
          <w:rFonts w:hint="eastAsia"/>
        </w:rPr>
        <w:t>周期检验由</w:t>
      </w:r>
      <w:r>
        <w:rPr>
          <w:rFonts w:hint="eastAsia" w:ascii="Times New Roman"/>
        </w:rPr>
        <w:t>产品</w:t>
      </w:r>
      <w:r>
        <w:rPr>
          <w:rFonts w:hint="eastAsia"/>
        </w:rPr>
        <w:t>制造单位质量检验部门或上级主管部门指定或委托的质量检验单位负责进行。根据订货方的要求，制造单位应提供该产品近期的周期检验报告。</w:t>
      </w:r>
    </w:p>
    <w:p>
      <w:pPr>
        <w:pStyle w:val="24"/>
      </w:pPr>
      <w:r>
        <w:rPr>
          <w:rFonts w:hint="eastAsia"/>
        </w:rPr>
        <w:t>周期检验</w:t>
      </w:r>
      <w:r>
        <w:rPr>
          <w:rFonts w:hint="eastAsia" w:ascii="Times New Roman"/>
        </w:rPr>
        <w:t>样品</w:t>
      </w:r>
      <w:r>
        <w:rPr>
          <w:rFonts w:hint="eastAsia"/>
        </w:rPr>
        <w:t>应在逐批检验合格产品中随机抽取，其中的可靠性验收检验项目的样品数根据产品批量、试验时间和成本确定，其余检验项目的试验样品数为</w:t>
      </w:r>
      <w:r>
        <w:t>2台。</w:t>
      </w:r>
    </w:p>
    <w:p>
      <w:pPr>
        <w:pStyle w:val="24"/>
      </w:pPr>
      <w:r>
        <w:rPr>
          <w:rFonts w:hint="eastAsia"/>
        </w:rPr>
        <w:t>除可靠性</w:t>
      </w:r>
      <w:r>
        <w:rPr>
          <w:rFonts w:hint="eastAsia" w:ascii="Times New Roman"/>
        </w:rPr>
        <w:t>验收</w:t>
      </w:r>
      <w:r>
        <w:rPr>
          <w:rFonts w:hint="eastAsia"/>
        </w:rPr>
        <w:t>试验外，其余项目的故障处理按以下规定进行。检验中出现故障或任一项通不过时应查明故障原因，提出故障分析报告。经修复后重新进行该项检验。之后，再顺序做表5中各项试验，如再次出现故障或某项通不过，在查明故障原因，提出故障分析报告，再经修复后，则应重新进行各项周期检验。在重新进行检验中又出现某一项通不过的情况时，则判该产品通不过周期检验。</w:t>
      </w:r>
    </w:p>
    <w:p>
      <w:pPr>
        <w:pStyle w:val="24"/>
      </w:pPr>
      <w:r>
        <w:rPr>
          <w:rFonts w:hint="eastAsia"/>
        </w:rPr>
        <w:t>经周期检验中的环境适应性试验的样品，应印有标记，一般不应作为正品出厂。</w:t>
      </w:r>
    </w:p>
    <w:p>
      <w:pPr>
        <w:pStyle w:val="24"/>
      </w:pPr>
      <w:r>
        <w:rPr>
          <w:rFonts w:hint="eastAsia"/>
        </w:rPr>
        <w:t>检验后要</w:t>
      </w:r>
      <w:r>
        <w:rPr>
          <w:rFonts w:hint="eastAsia" w:ascii="Times New Roman"/>
        </w:rPr>
        <w:t>提交</w:t>
      </w:r>
      <w:r>
        <w:rPr>
          <w:rFonts w:hint="eastAsia"/>
        </w:rPr>
        <w:t>周期检验报告。</w:t>
      </w:r>
    </w:p>
    <w:p>
      <w:pPr>
        <w:pStyle w:val="75"/>
        <w:spacing w:before="312" w:after="312"/>
      </w:pPr>
      <w:bookmarkStart w:id="300" w:name="_Toc27610"/>
      <w:bookmarkStart w:id="301" w:name="_Toc53399645"/>
      <w:bookmarkStart w:id="302" w:name="_Toc49763847"/>
      <w:r>
        <w:rPr>
          <w:rFonts w:hint="eastAsia"/>
        </w:rPr>
        <w:t>标志、包装、运输和贮存</w:t>
      </w:r>
      <w:bookmarkEnd w:id="300"/>
      <w:bookmarkEnd w:id="301"/>
      <w:bookmarkEnd w:id="302"/>
    </w:p>
    <w:p>
      <w:pPr>
        <w:pStyle w:val="47"/>
        <w:spacing w:before="156" w:after="156"/>
        <w:ind w:left="-2" w:leftChars="-1" w:firstLine="1"/>
      </w:pPr>
      <w:bookmarkStart w:id="303" w:name="_Toc53399646"/>
      <w:bookmarkStart w:id="304" w:name="_Toc49763848"/>
      <w:bookmarkStart w:id="305" w:name="_Toc11725"/>
      <w:r>
        <w:rPr>
          <w:rFonts w:hint="eastAsia"/>
        </w:rPr>
        <w:t>标志</w:t>
      </w:r>
      <w:bookmarkEnd w:id="303"/>
      <w:bookmarkEnd w:id="304"/>
      <w:bookmarkEnd w:id="305"/>
    </w:p>
    <w:p>
      <w:pPr>
        <w:pStyle w:val="24"/>
      </w:pPr>
      <w:r>
        <w:rPr>
          <w:rFonts w:hint="eastAsia"/>
        </w:rPr>
        <w:t>产品标识内容符合</w:t>
      </w:r>
      <w:r>
        <w:rPr>
          <w:rFonts w:ascii="Times New Roman"/>
        </w:rPr>
        <w:t>GB 4943.1-2011</w:t>
      </w:r>
      <w:r>
        <w:rPr>
          <w:rFonts w:hint="eastAsia"/>
        </w:rPr>
        <w:t>的相关要求，同时应标明产品名称、规格型号、待机功耗和满载功耗</w:t>
      </w:r>
      <w:r>
        <w:t>、</w:t>
      </w:r>
      <w:r>
        <w:rPr>
          <w:rFonts w:hint="eastAsia"/>
        </w:rPr>
        <w:t>第一级存储和第二级存储的槽位数、接口类型。</w:t>
      </w:r>
    </w:p>
    <w:p>
      <w:pPr>
        <w:pStyle w:val="24"/>
      </w:pPr>
      <w:r>
        <w:rPr>
          <w:rFonts w:hint="eastAsia"/>
        </w:rPr>
        <w:t>包装箱外应标有制造厂名称、地址、产品名称和型号、制造日期或生产批号</w:t>
      </w:r>
      <w:r>
        <w:t>,并喷刷或贴有“小心轻放”“怕湿”等运输标志,运输标志及产品的其他标志应符合国家有关规定。</w:t>
      </w:r>
    </w:p>
    <w:p>
      <w:pPr>
        <w:pStyle w:val="120"/>
        <w:numPr>
          <w:ilvl w:val="0"/>
          <w:numId w:val="0"/>
        </w:numPr>
        <w:ind w:left="839" w:hanging="419"/>
      </w:pPr>
      <w:r>
        <w:rPr>
          <w:rFonts w:hint="eastAsia"/>
        </w:rPr>
        <w:t>包装箱外喷刷或粘贴标志不应因运输条件和自然条件而退色、变色、脱落。</w:t>
      </w:r>
    </w:p>
    <w:p>
      <w:pPr>
        <w:pStyle w:val="47"/>
        <w:spacing w:before="156" w:after="156"/>
        <w:ind w:left="-2" w:leftChars="-1" w:firstLine="1"/>
      </w:pPr>
      <w:bookmarkStart w:id="306" w:name="_Toc53399647"/>
      <w:bookmarkStart w:id="307" w:name="_Toc49763849"/>
      <w:bookmarkStart w:id="308" w:name="_Toc2516"/>
      <w:r>
        <w:rPr>
          <w:rFonts w:hint="eastAsia"/>
        </w:rPr>
        <w:t>包装</w:t>
      </w:r>
      <w:bookmarkEnd w:id="306"/>
      <w:bookmarkEnd w:id="307"/>
      <w:bookmarkEnd w:id="308"/>
    </w:p>
    <w:p>
      <w:pPr>
        <w:pStyle w:val="60"/>
        <w:spacing w:before="0" w:after="0"/>
        <w:ind w:left="0"/>
      </w:pPr>
      <w:r>
        <w:rPr>
          <w:rFonts w:hint="eastAsia"/>
        </w:rPr>
        <w:t>包装材料应清洁、干燥，酸碱性应符合中性材料包装要求。</w:t>
      </w:r>
    </w:p>
    <w:p>
      <w:pPr>
        <w:pStyle w:val="60"/>
        <w:spacing w:before="0" w:after="0"/>
        <w:ind w:left="0"/>
      </w:pPr>
      <w:r>
        <w:rPr>
          <w:rFonts w:hint="eastAsia"/>
        </w:rPr>
        <w:t>产品应按规定的配件配齐，并附有产品使用说明书、装箱明细表、检查合格证。</w:t>
      </w:r>
    </w:p>
    <w:p>
      <w:pPr>
        <w:pStyle w:val="60"/>
        <w:spacing w:before="0" w:after="0"/>
        <w:ind w:left="0"/>
      </w:pPr>
      <w:r>
        <w:rPr>
          <w:rFonts w:hint="eastAsia"/>
        </w:rPr>
        <w:t>外包装应有足够的强度确保其在运输途中产品不受到损坏和划伤。</w:t>
      </w:r>
    </w:p>
    <w:p>
      <w:pPr>
        <w:pStyle w:val="47"/>
        <w:spacing w:before="156" w:after="156"/>
        <w:ind w:left="-2" w:leftChars="-1" w:firstLine="1"/>
      </w:pPr>
      <w:bookmarkStart w:id="309" w:name="_Toc53399648"/>
      <w:bookmarkStart w:id="310" w:name="_Toc49763850"/>
      <w:bookmarkStart w:id="311" w:name="_Toc22860"/>
      <w:r>
        <w:rPr>
          <w:rFonts w:hint="eastAsia"/>
        </w:rPr>
        <w:t>运输</w:t>
      </w:r>
      <w:bookmarkEnd w:id="309"/>
      <w:bookmarkEnd w:id="310"/>
      <w:bookmarkEnd w:id="311"/>
    </w:p>
    <w:p>
      <w:pPr>
        <w:pStyle w:val="24"/>
      </w:pPr>
      <w:r>
        <w:rPr>
          <w:rFonts w:hint="eastAsia"/>
        </w:rPr>
        <w:t>包装好的产品应能确保汽车、火车和轮船运输中的安全，运输包装应符合搬运要求。</w:t>
      </w:r>
    </w:p>
    <w:p>
      <w:pPr>
        <w:pStyle w:val="47"/>
        <w:spacing w:before="156" w:after="156"/>
        <w:ind w:left="-2" w:leftChars="-1" w:firstLine="1"/>
      </w:pPr>
      <w:bookmarkStart w:id="312" w:name="_Toc49763851"/>
      <w:bookmarkStart w:id="313" w:name="_Toc9385"/>
      <w:bookmarkStart w:id="314" w:name="_Toc53399649"/>
      <w:r>
        <w:rPr>
          <w:rFonts w:hint="eastAsia"/>
        </w:rPr>
        <w:t>贮存</w:t>
      </w:r>
      <w:bookmarkEnd w:id="312"/>
      <w:bookmarkEnd w:id="313"/>
      <w:bookmarkEnd w:id="314"/>
    </w:p>
    <w:p>
      <w:pPr>
        <w:pStyle w:val="24"/>
        <w:rPr>
          <w:rFonts w:ascii="Times New Roman"/>
        </w:rPr>
      </w:pPr>
      <w:r>
        <w:rPr>
          <w:rFonts w:hint="eastAsia" w:ascii="Times New Roman"/>
          <w:szCs w:val="21"/>
        </w:rPr>
        <w:t>产品贮存时应存放在原包装箱内</w:t>
      </w:r>
      <w:r>
        <w:rPr>
          <w:rFonts w:hint="eastAsia"/>
        </w:rPr>
        <w:t>，</w:t>
      </w:r>
      <w:r>
        <w:rPr>
          <w:rFonts w:hint="eastAsia" w:ascii="Times New Roman"/>
          <w:szCs w:val="21"/>
        </w:rPr>
        <w:t>存放产品的仓库环境温度为</w:t>
      </w:r>
      <w:r>
        <w:rPr>
          <w:rFonts w:ascii="Times New Roman"/>
          <w:szCs w:val="21"/>
        </w:rPr>
        <w:t>0</w:t>
      </w:r>
      <w:r>
        <w:rPr>
          <w:rFonts w:hint="eastAsia" w:hAnsi="宋体" w:cs="宋体"/>
          <w:szCs w:val="21"/>
        </w:rPr>
        <w:t>℃</w:t>
      </w:r>
      <w:r>
        <w:rPr>
          <w:rFonts w:ascii="Times New Roman"/>
          <w:szCs w:val="21"/>
        </w:rPr>
        <w:t>~40</w:t>
      </w:r>
      <w:r>
        <w:rPr>
          <w:rFonts w:hint="eastAsia" w:hAnsi="宋体" w:cs="宋体"/>
          <w:szCs w:val="21"/>
        </w:rPr>
        <w:t>℃</w:t>
      </w:r>
      <w:r>
        <w:rPr>
          <w:rFonts w:hint="eastAsia" w:ascii="Times New Roman"/>
          <w:szCs w:val="21"/>
        </w:rPr>
        <w:t>，相对湿度为</w:t>
      </w:r>
      <w:r>
        <w:rPr>
          <w:rFonts w:ascii="Times New Roman"/>
          <w:szCs w:val="21"/>
        </w:rPr>
        <w:t>30%~85%</w:t>
      </w:r>
      <w:r>
        <w:rPr>
          <w:rFonts w:hint="eastAsia" w:ascii="Times New Roman"/>
          <w:szCs w:val="21"/>
        </w:rPr>
        <w:t>。仓库内不允许有各种有害气体、易燃、易爆的产品及有腐蚀性的化学物品，并且应无强烈的机械振动、冲击和强磁场作用。包装箱应垫离地面不少于</w:t>
      </w:r>
      <w:r>
        <w:rPr>
          <w:rFonts w:ascii="Times New Roman"/>
          <w:szCs w:val="21"/>
        </w:rPr>
        <w:t>10cm</w:t>
      </w:r>
      <w:r>
        <w:rPr>
          <w:rFonts w:hint="eastAsia" w:ascii="Times New Roman"/>
          <w:szCs w:val="21"/>
        </w:rPr>
        <w:t>，距离墙壁、热源、冷源、窗口或空气入口不少于</w:t>
      </w:r>
      <w:r>
        <w:rPr>
          <w:rFonts w:ascii="Times New Roman"/>
          <w:szCs w:val="21"/>
        </w:rPr>
        <w:t>50cm</w:t>
      </w:r>
      <w:r>
        <w:rPr>
          <w:rFonts w:hint="eastAsia" w:ascii="Times New Roman"/>
          <w:szCs w:val="21"/>
        </w:rPr>
        <w:t>。若无其他规定时，贮存期一般应为</w:t>
      </w:r>
      <w:r>
        <w:rPr>
          <w:rFonts w:ascii="Times New Roman"/>
          <w:szCs w:val="21"/>
        </w:rPr>
        <w:t>6</w:t>
      </w:r>
      <w:r>
        <w:rPr>
          <w:rFonts w:hint="eastAsia" w:ascii="Times New Roman"/>
          <w:szCs w:val="21"/>
        </w:rPr>
        <w:t>个月。若在生产厂存放超过</w:t>
      </w:r>
      <w:r>
        <w:rPr>
          <w:rFonts w:ascii="Times New Roman"/>
          <w:szCs w:val="21"/>
        </w:rPr>
        <w:t>6</w:t>
      </w:r>
      <w:r>
        <w:rPr>
          <w:rFonts w:hint="eastAsia" w:ascii="Times New Roman"/>
          <w:szCs w:val="21"/>
        </w:rPr>
        <w:t>个月者，则应重新进行交收检验。</w:t>
      </w:r>
    </w:p>
    <w:bookmarkEnd w:id="278"/>
    <w:bookmarkEnd w:id="279"/>
    <w:bookmarkEnd w:id="280"/>
    <w:bookmarkEnd w:id="281"/>
    <w:bookmarkEnd w:id="282"/>
    <w:bookmarkEnd w:id="283"/>
    <w:bookmarkEnd w:id="284"/>
    <w:bookmarkEnd w:id="285"/>
    <w:bookmarkEnd w:id="286"/>
    <w:p>
      <w:pPr>
        <w:widowControl/>
        <w:jc w:val="left"/>
        <w:rPr>
          <w:rFonts w:ascii="宋体"/>
          <w:kern w:val="0"/>
          <w:szCs w:val="20"/>
        </w:rPr>
      </w:pPr>
      <w:bookmarkStart w:id="315" w:name="_Toc284165949"/>
      <w:bookmarkEnd w:id="315"/>
      <w:bookmarkStart w:id="316" w:name="_Toc284165947"/>
      <w:bookmarkEnd w:id="316"/>
      <w:r>
        <w:br w:type="page"/>
      </w:r>
    </w:p>
    <w:p>
      <w:pPr>
        <w:pStyle w:val="75"/>
        <w:numPr>
          <w:ilvl w:val="0"/>
          <w:numId w:val="0"/>
        </w:numPr>
        <w:spacing w:before="312" w:after="312"/>
        <w:jc w:val="center"/>
        <w:rPr>
          <w:szCs w:val="21"/>
        </w:rPr>
      </w:pPr>
      <w:bookmarkStart w:id="317" w:name="_Toc10227"/>
      <w:bookmarkStart w:id="318" w:name="_Toc18495414"/>
      <w:bookmarkStart w:id="319" w:name="_Toc53399650"/>
      <w:r>
        <w:rPr>
          <w:rFonts w:hint="eastAsia" w:ascii="Times New Roman"/>
        </w:rPr>
        <w:t>附</w:t>
      </w:r>
      <w:r>
        <w:rPr>
          <w:rFonts w:ascii="Times New Roman"/>
        </w:rPr>
        <w:t xml:space="preserve">   </w:t>
      </w:r>
      <w:r>
        <w:rPr>
          <w:rFonts w:hint="eastAsia" w:ascii="Times New Roman"/>
        </w:rPr>
        <w:t>录</w:t>
      </w:r>
      <w:r>
        <w:rPr>
          <w:rFonts w:ascii="Times New Roman"/>
        </w:rPr>
        <w:t xml:space="preserve">   A</w:t>
      </w:r>
      <w:bookmarkEnd w:id="317"/>
      <w:bookmarkEnd w:id="318"/>
      <w:bookmarkEnd w:id="319"/>
      <w:bookmarkStart w:id="320" w:name="_Toc53399651"/>
      <w:bookmarkStart w:id="321" w:name="_Toc18495415"/>
      <w:bookmarkStart w:id="322" w:name="_Toc30177"/>
      <w:r>
        <w:rPr>
          <w:rFonts w:ascii="Times New Roman"/>
        </w:rPr>
        <w:br w:type="textWrapping"/>
      </w:r>
      <w:r>
        <w:rPr>
          <w:rFonts w:hint="eastAsia"/>
        </w:rPr>
        <w:t>(规范性)</w:t>
      </w:r>
      <w:bookmarkEnd w:id="320"/>
      <w:bookmarkEnd w:id="321"/>
      <w:bookmarkEnd w:id="322"/>
      <w:bookmarkStart w:id="323" w:name="_Toc11490"/>
      <w:bookmarkStart w:id="324" w:name="_Toc18495416"/>
      <w:bookmarkStart w:id="325" w:name="_Toc53399652"/>
      <w:r>
        <w:rPr>
          <w:rFonts w:hint="eastAsia"/>
        </w:rPr>
        <w:br w:type="textWrapping"/>
      </w:r>
      <w:r>
        <w:rPr>
          <w:rFonts w:hint="eastAsia"/>
        </w:rPr>
        <w:t>故障的分类与判据</w:t>
      </w:r>
      <w:bookmarkEnd w:id="323"/>
      <w:bookmarkEnd w:id="324"/>
      <w:bookmarkEnd w:id="325"/>
    </w:p>
    <w:p>
      <w:pPr>
        <w:widowControl/>
        <w:spacing w:line="360" w:lineRule="auto"/>
        <w:jc w:val="left"/>
        <w:rPr>
          <w:rFonts w:ascii="黑体" w:eastAsia="黑体"/>
          <w:kern w:val="0"/>
          <w:szCs w:val="21"/>
        </w:rPr>
      </w:pPr>
      <w:r>
        <w:rPr>
          <w:rFonts w:ascii="黑体" w:eastAsia="黑体"/>
          <w:kern w:val="0"/>
          <w:szCs w:val="21"/>
        </w:rPr>
        <w:t>A.1</w:t>
      </w:r>
      <w:r>
        <w:rPr>
          <w:rFonts w:hint="eastAsia" w:ascii="黑体" w:eastAsia="黑体"/>
          <w:kern w:val="0"/>
          <w:szCs w:val="21"/>
        </w:rPr>
        <w:tab/>
      </w:r>
      <w:r>
        <w:rPr>
          <w:rFonts w:hint="eastAsia" w:ascii="黑体" w:eastAsia="黑体"/>
          <w:kern w:val="0"/>
          <w:szCs w:val="21"/>
        </w:rPr>
        <w:t>故障定义和解释</w:t>
      </w:r>
    </w:p>
    <w:p>
      <w:pPr>
        <w:pStyle w:val="24"/>
      </w:pPr>
      <w:r>
        <w:rPr>
          <w:rFonts w:hint="eastAsia"/>
        </w:rPr>
        <w:t>按</w:t>
      </w:r>
      <w:r>
        <w:rPr>
          <w:rFonts w:ascii="Times New Roman"/>
        </w:rPr>
        <w:t>GB/T 5271.14-2008</w:t>
      </w:r>
      <w:r>
        <w:rPr>
          <w:rFonts w:hint="eastAsia"/>
        </w:rPr>
        <w:t>规定的故障定义,出现以下情况之任一种均解释为故障：</w:t>
      </w:r>
    </w:p>
    <w:p>
      <w:pPr>
        <w:pStyle w:val="120"/>
        <w:numPr>
          <w:ilvl w:val="0"/>
          <w:numId w:val="51"/>
        </w:numPr>
      </w:pPr>
      <w:r>
        <w:rPr>
          <w:rFonts w:hint="eastAsia"/>
        </w:rPr>
        <w:t>受试样品在规定条件下,出现了一个或几个性能参数不能保持在规定值的上下限之间；</w:t>
      </w:r>
    </w:p>
    <w:p>
      <w:pPr>
        <w:pStyle w:val="120"/>
        <w:numPr>
          <w:ilvl w:val="0"/>
          <w:numId w:val="51"/>
        </w:numPr>
      </w:pPr>
      <w:r>
        <w:rPr>
          <w:rFonts w:hint="eastAsia"/>
        </w:rPr>
        <w:t>受试样品在规定应力范围内工作时,出现了机械零件、结构件的损坏和卡死,或出现了元器件的失效或断裂,而使受试样品不能完成其规定的功能。</w:t>
      </w:r>
    </w:p>
    <w:p>
      <w:pPr>
        <w:widowControl/>
        <w:spacing w:line="360" w:lineRule="auto"/>
        <w:jc w:val="left"/>
        <w:rPr>
          <w:rFonts w:ascii="黑体" w:eastAsia="黑体"/>
          <w:kern w:val="0"/>
          <w:szCs w:val="21"/>
        </w:rPr>
      </w:pPr>
      <w:r>
        <w:rPr>
          <w:rFonts w:ascii="黑体" w:eastAsia="黑体"/>
          <w:kern w:val="0"/>
          <w:szCs w:val="21"/>
        </w:rPr>
        <w:t>A.2</w:t>
      </w:r>
      <w:r>
        <w:rPr>
          <w:rFonts w:hint="eastAsia" w:ascii="黑体" w:eastAsia="黑体"/>
          <w:kern w:val="0"/>
          <w:szCs w:val="21"/>
        </w:rPr>
        <w:tab/>
      </w:r>
      <w:r>
        <w:rPr>
          <w:rFonts w:hint="eastAsia" w:ascii="黑体" w:eastAsia="黑体"/>
          <w:kern w:val="0"/>
          <w:szCs w:val="21"/>
        </w:rPr>
        <w:t>故障分类</w:t>
      </w:r>
    </w:p>
    <w:p>
      <w:pPr>
        <w:pStyle w:val="24"/>
      </w:pPr>
      <w:r>
        <w:rPr>
          <w:rFonts w:hint="eastAsia"/>
        </w:rPr>
        <w:t>故障类型分为关联性故障(简称关联故障)和非关联性故障(简称非关联故障)。</w:t>
      </w:r>
    </w:p>
    <w:p>
      <w:pPr>
        <w:pStyle w:val="24"/>
      </w:pPr>
      <w:r>
        <w:rPr>
          <w:rFonts w:hint="eastAsia"/>
        </w:rPr>
        <w:t>关联故障是受试样品预期会出现的故障,通常都是由产品本身条件引起的。它是在解释试验结果和计算可靠性</w:t>
      </w:r>
      <w:r>
        <w:rPr>
          <w:rFonts w:hint="eastAsia" w:ascii="Times New Roman"/>
        </w:rPr>
        <w:t>特征</w:t>
      </w:r>
      <w:r>
        <w:rPr>
          <w:rFonts w:hint="eastAsia"/>
        </w:rPr>
        <w:t>值时应要计入的故障。</w:t>
      </w:r>
    </w:p>
    <w:p>
      <w:pPr>
        <w:pStyle w:val="24"/>
      </w:pPr>
      <w:r>
        <w:rPr>
          <w:rFonts w:hint="eastAsia"/>
        </w:rPr>
        <w:t>非关联故障则是受试样品出现非预期的故障,这类故障不是由受试样品本身条件引起的,而是由试验要求之外的条件引起的。非关联故障在解释试验结果和计算可靠性特征值时不计入，但应在试验中做记录,以便于分析和判断。</w:t>
      </w:r>
    </w:p>
    <w:p>
      <w:pPr>
        <w:widowControl/>
        <w:spacing w:line="360" w:lineRule="auto"/>
        <w:jc w:val="left"/>
        <w:rPr>
          <w:rFonts w:ascii="黑体" w:eastAsia="黑体"/>
          <w:kern w:val="0"/>
          <w:szCs w:val="21"/>
        </w:rPr>
      </w:pPr>
      <w:r>
        <w:rPr>
          <w:rFonts w:ascii="黑体" w:eastAsia="黑体"/>
          <w:kern w:val="0"/>
          <w:szCs w:val="21"/>
        </w:rPr>
        <w:t>A.3</w:t>
      </w:r>
      <w:r>
        <w:rPr>
          <w:rFonts w:hint="eastAsia" w:ascii="黑体" w:eastAsia="黑体"/>
          <w:kern w:val="0"/>
          <w:szCs w:val="21"/>
        </w:rPr>
        <w:tab/>
      </w:r>
      <w:r>
        <w:rPr>
          <w:rFonts w:hint="eastAsia" w:ascii="黑体" w:eastAsia="黑体"/>
          <w:kern w:val="0"/>
          <w:szCs w:val="21"/>
        </w:rPr>
        <w:t>关联故障判据</w:t>
      </w:r>
    </w:p>
    <w:p>
      <w:pPr>
        <w:pStyle w:val="24"/>
      </w:pPr>
      <w:r>
        <w:rPr>
          <w:rFonts w:hint="eastAsia"/>
        </w:rPr>
        <w:t>关联故障判据包括：</w:t>
      </w:r>
    </w:p>
    <w:p>
      <w:pPr>
        <w:pStyle w:val="120"/>
        <w:numPr>
          <w:ilvl w:val="0"/>
          <w:numId w:val="52"/>
        </w:numPr>
      </w:pPr>
      <w:r>
        <w:rPr>
          <w:rFonts w:hint="eastAsia"/>
        </w:rPr>
        <w:t>必须经更换元器件、零部件才能排除的故障；</w:t>
      </w:r>
    </w:p>
    <w:p>
      <w:pPr>
        <w:pStyle w:val="120"/>
        <w:numPr>
          <w:ilvl w:val="0"/>
          <w:numId w:val="52"/>
        </w:numPr>
      </w:pPr>
      <w:r>
        <w:rPr>
          <w:rFonts w:hint="eastAsia"/>
        </w:rPr>
        <w:t>损耗件(如硬磁盘等)在其寿命周期内发生的故障；</w:t>
      </w:r>
    </w:p>
    <w:p>
      <w:pPr>
        <w:pStyle w:val="120"/>
        <w:numPr>
          <w:ilvl w:val="0"/>
          <w:numId w:val="52"/>
        </w:numPr>
      </w:pPr>
      <w:r>
        <w:rPr>
          <w:rFonts w:hint="eastAsia"/>
        </w:rPr>
        <w:t>需要对接插件、电缆进行修整,以消除短路和接触不良,方可排除的故障；</w:t>
      </w:r>
    </w:p>
    <w:p>
      <w:pPr>
        <w:pStyle w:val="120"/>
        <w:numPr>
          <w:ilvl w:val="0"/>
          <w:numId w:val="52"/>
        </w:numPr>
      </w:pPr>
      <w:r>
        <w:rPr>
          <w:rFonts w:hint="eastAsia"/>
        </w:rPr>
        <w:t>在试验过程中需要重新对存储部件进行格式化才能排除的故障；</w:t>
      </w:r>
    </w:p>
    <w:p>
      <w:pPr>
        <w:pStyle w:val="120"/>
        <w:numPr>
          <w:ilvl w:val="0"/>
          <w:numId w:val="52"/>
        </w:numPr>
      </w:pPr>
      <w:r>
        <w:rPr>
          <w:rFonts w:hint="eastAsia"/>
        </w:rPr>
        <w:t>出现造成测试和维护使用人员的不安全或危险或造成受试样品和设备严重损坏而必须立即中止试验的故障。一旦出现此类故障,应立即做出拒收判定；</w:t>
      </w:r>
    </w:p>
    <w:p>
      <w:pPr>
        <w:pStyle w:val="120"/>
        <w:numPr>
          <w:ilvl w:val="0"/>
          <w:numId w:val="52"/>
        </w:numPr>
      </w:pPr>
      <w:r>
        <w:rPr>
          <w:rFonts w:hint="eastAsia"/>
        </w:rPr>
        <w:t>程序的偶然停运或运行失常,但无需做任何维修和调整,再经启动就能恢复正常,这种偶然的跳动故障,凡积累达三次者(指同一受试样品),计为一次关联故障,不足三次者均作非关联故障处理；</w:t>
      </w:r>
    </w:p>
    <w:p>
      <w:pPr>
        <w:pStyle w:val="120"/>
        <w:numPr>
          <w:ilvl w:val="0"/>
          <w:numId w:val="52"/>
        </w:numPr>
      </w:pPr>
      <w:r>
        <w:rPr>
          <w:rFonts w:hint="eastAsia"/>
        </w:rPr>
        <w:t>不是同一因素引起而同时发生两个以上的关联故障,则应如数计入。如果是同一因素引起的,则只计一次；</w:t>
      </w:r>
    </w:p>
    <w:p>
      <w:pPr>
        <w:pStyle w:val="120"/>
        <w:numPr>
          <w:ilvl w:val="0"/>
          <w:numId w:val="52"/>
        </w:numPr>
      </w:pPr>
      <w:r>
        <w:rPr>
          <w:rFonts w:hint="eastAsia"/>
        </w:rPr>
        <w:t>承担试验的检验单位,根据故障情况和分析结果,有资格认定某种故障为关联故障。</w:t>
      </w:r>
    </w:p>
    <w:p>
      <w:pPr>
        <w:widowControl/>
        <w:spacing w:line="360" w:lineRule="auto"/>
        <w:jc w:val="left"/>
        <w:rPr>
          <w:rFonts w:ascii="黑体" w:eastAsia="黑体"/>
          <w:kern w:val="0"/>
          <w:szCs w:val="21"/>
        </w:rPr>
      </w:pPr>
      <w:r>
        <w:rPr>
          <w:rFonts w:ascii="黑体" w:eastAsia="黑体"/>
          <w:kern w:val="0"/>
          <w:szCs w:val="21"/>
        </w:rPr>
        <w:t>A.4</w:t>
      </w:r>
      <w:r>
        <w:rPr>
          <w:rFonts w:hint="eastAsia" w:ascii="黑体" w:eastAsia="黑体"/>
          <w:kern w:val="0"/>
          <w:szCs w:val="21"/>
        </w:rPr>
        <w:tab/>
      </w:r>
      <w:r>
        <w:rPr>
          <w:rFonts w:hint="eastAsia" w:ascii="黑体" w:eastAsia="黑体"/>
          <w:kern w:val="0"/>
          <w:szCs w:val="21"/>
        </w:rPr>
        <w:t>非关联故障判据</w:t>
      </w:r>
    </w:p>
    <w:p>
      <w:pPr>
        <w:pStyle w:val="24"/>
      </w:pPr>
      <w:r>
        <w:rPr>
          <w:rFonts w:hint="eastAsia"/>
        </w:rPr>
        <w:t>非关联故障判据包括：</w:t>
      </w:r>
    </w:p>
    <w:p>
      <w:pPr>
        <w:pStyle w:val="120"/>
        <w:numPr>
          <w:ilvl w:val="0"/>
          <w:numId w:val="53"/>
        </w:numPr>
      </w:pPr>
      <w:r>
        <w:rPr>
          <w:rFonts w:hint="eastAsia"/>
        </w:rPr>
        <w:t>从属性故障:由于受试样品中某一元器件、零部件失效或出现设备故障而直接引起受试样品另一相关元器件或零部件的失效而造成的,或者由于试验条件已经超出规定的范围(如突然断电、电网电压的频率的变化、温湿度变化、严重的机械环境和干扰等)而造成的故障；</w:t>
      </w:r>
    </w:p>
    <w:p>
      <w:pPr>
        <w:pStyle w:val="120"/>
        <w:numPr>
          <w:ilvl w:val="0"/>
          <w:numId w:val="53"/>
        </w:numPr>
      </w:pPr>
      <w:r>
        <w:rPr>
          <w:rFonts w:hint="eastAsia"/>
        </w:rPr>
        <w:t>误用性故障:由于操作人员的过失而造成的故障,如安装不当,施加了超过规定的应力条件,或者按产品标准的规定允许调整的部件没有得到正确的调节等,而造成的故障；</w:t>
      </w:r>
    </w:p>
    <w:p>
      <w:pPr>
        <w:pStyle w:val="120"/>
        <w:numPr>
          <w:ilvl w:val="0"/>
          <w:numId w:val="53"/>
        </w:numPr>
      </w:pPr>
      <w:r>
        <w:rPr>
          <w:rFonts w:hint="eastAsia"/>
        </w:rPr>
        <w:t>诱发性故障:在检修期间,因为维修人员的过失而造成的故障；</w:t>
      </w:r>
    </w:p>
    <w:p>
      <w:pPr>
        <w:pStyle w:val="68"/>
        <w:framePr w:wrap="around" w:hAnchor="page" w:x="3924" w:y="636"/>
      </w:pPr>
      <w:r>
        <w:t>_________________________________</w:t>
      </w:r>
    </w:p>
    <w:p>
      <w:pPr>
        <w:pStyle w:val="120"/>
        <w:numPr>
          <w:ilvl w:val="0"/>
          <w:numId w:val="53"/>
        </w:numPr>
      </w:pPr>
      <w:r>
        <w:rPr>
          <w:rFonts w:hint="eastAsia"/>
        </w:rPr>
        <w:t>承担试验的检验单位,根据事故情况和分析结果,有资格认定某种故障为非关联故障。</w:t>
      </w:r>
    </w:p>
    <w:p>
      <w:pPr>
        <w:pStyle w:val="24"/>
      </w:pPr>
    </w:p>
    <w:p>
      <w:pPr>
        <w:pStyle w:val="68"/>
        <w:keepNext/>
        <w:framePr w:hSpace="0" w:vSpace="0" w:wrap="auto" w:vAnchor="margin" w:hAnchor="text" w:xAlign="left" w:yAlign="inline"/>
        <w:widowControl/>
        <w:spacing w:line="14" w:lineRule="exact"/>
        <w:jc w:val="center"/>
        <w:outlineLvl w:val="0"/>
      </w:pP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pPr>
    <w:r>
      <w:fldChar w:fldCharType="begin"/>
    </w:r>
    <w:r>
      <w:instrText xml:space="preserve"> PAGE  \* MERGEFORMAT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Pr>
    <w:r>
      <w:fldChar w:fldCharType="begin"/>
    </w:r>
    <w:r>
      <w:instrText xml:space="preserve"> PAGE  \* MERGEFORMAT </w:instrText>
    </w:r>
    <w:r>
      <w:fldChar w:fldCharType="separate"/>
    </w:r>
    <w: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GB/T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CE3F7"/>
    <w:multiLevelType w:val="multilevel"/>
    <w:tmpl w:val="9F1CE3F7"/>
    <w:lvl w:ilvl="0" w:tentative="0">
      <w:start w:val="1"/>
      <w:numFmt w:val="lowerLetter"/>
      <w:lvlText w:val="%1)"/>
      <w:lvlJc w:val="left"/>
      <w:pPr>
        <w:ind w:left="840" w:hanging="420"/>
      </w:p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C08D7B54"/>
    <w:multiLevelType w:val="multilevel"/>
    <w:tmpl w:val="C08D7B54"/>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C7A36D12"/>
    <w:multiLevelType w:val="multilevel"/>
    <w:tmpl w:val="C7A36D1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D10EBE01"/>
    <w:multiLevelType w:val="multilevel"/>
    <w:tmpl w:val="D10EBE0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E7D949FC"/>
    <w:multiLevelType w:val="multilevel"/>
    <w:tmpl w:val="E7D949FC"/>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F2BCEE43"/>
    <w:multiLevelType w:val="multilevel"/>
    <w:tmpl w:val="F2BCEE43"/>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F7A691B4"/>
    <w:multiLevelType w:val="multilevel"/>
    <w:tmpl w:val="F7A691B4"/>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138"/>
      <w:suff w:val="nothing"/>
      <w:lvlText w:val="%1%2.%3.%4　"/>
      <w:lvlJc w:val="left"/>
      <w:pPr>
        <w:ind w:left="0" w:firstLine="0"/>
      </w:pPr>
      <w:rPr>
        <w:rFonts w:hint="eastAsia" w:ascii="黑体" w:hAnsi="Times New Roman" w:eastAsia="黑体"/>
        <w:b w:val="0"/>
        <w:i w:val="0"/>
        <w:sz w:val="21"/>
      </w:rPr>
    </w:lvl>
    <w:lvl w:ilvl="4" w:tentative="0">
      <w:start w:val="1"/>
      <w:numFmt w:val="decimal"/>
      <w:pStyle w:val="140"/>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4C7744E"/>
    <w:multiLevelType w:val="multilevel"/>
    <w:tmpl w:val="04C7744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079102AD"/>
    <w:multiLevelType w:val="multilevel"/>
    <w:tmpl w:val="079102AD"/>
    <w:lvl w:ilvl="0" w:tentative="0">
      <w:start w:val="1"/>
      <w:numFmt w:val="decimal"/>
      <w:pStyle w:val="12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0">
    <w:nsid w:val="093C6778"/>
    <w:multiLevelType w:val="multilevel"/>
    <w:tmpl w:val="093C6778"/>
    <w:lvl w:ilvl="0" w:tentative="0">
      <w:start w:val="1"/>
      <w:numFmt w:val="decimal"/>
      <w:pStyle w:val="4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AE367E9"/>
    <w:multiLevelType w:val="multilevel"/>
    <w:tmpl w:val="0AE367E9"/>
    <w:lvl w:ilvl="0" w:tentative="0">
      <w:start w:val="1"/>
      <w:numFmt w:val="none"/>
      <w:pStyle w:val="12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2">
    <w:nsid w:val="0D854683"/>
    <w:multiLevelType w:val="multilevel"/>
    <w:tmpl w:val="0D85468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DDE2B46"/>
    <w:multiLevelType w:val="multilevel"/>
    <w:tmpl w:val="0DDE2B46"/>
    <w:lvl w:ilvl="0" w:tentative="0">
      <w:start w:val="1"/>
      <w:numFmt w:val="lowerLetter"/>
      <w:pStyle w:val="6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4">
    <w:nsid w:val="0FE61CA6"/>
    <w:multiLevelType w:val="multilevel"/>
    <w:tmpl w:val="0FE61CA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DBF583A"/>
    <w:multiLevelType w:val="multilevel"/>
    <w:tmpl w:val="1DBF583A"/>
    <w:lvl w:ilvl="0" w:tentative="0">
      <w:start w:val="1"/>
      <w:numFmt w:val="decimal"/>
      <w:pStyle w:val="9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6">
    <w:nsid w:val="1F66311B"/>
    <w:multiLevelType w:val="multilevel"/>
    <w:tmpl w:val="1F66311B"/>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1FC91163"/>
    <w:multiLevelType w:val="multilevel"/>
    <w:tmpl w:val="1FC91163"/>
    <w:lvl w:ilvl="0" w:tentative="0">
      <w:start w:val="1"/>
      <w:numFmt w:val="decimal"/>
      <w:pStyle w:val="7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6"/>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20E825EF"/>
    <w:multiLevelType w:val="multilevel"/>
    <w:tmpl w:val="20E825EF"/>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22F24865"/>
    <w:multiLevelType w:val="multilevel"/>
    <w:tmpl w:val="22F24865"/>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95F47B8"/>
    <w:multiLevelType w:val="multilevel"/>
    <w:tmpl w:val="295F47B8"/>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29B74B41"/>
    <w:multiLevelType w:val="multilevel"/>
    <w:tmpl w:val="29B74B41"/>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2A8F7113"/>
    <w:multiLevelType w:val="multilevel"/>
    <w:tmpl w:val="2A8F7113"/>
    <w:lvl w:ilvl="0" w:tentative="0">
      <w:start w:val="1"/>
      <w:numFmt w:val="upperLetter"/>
      <w:pStyle w:val="94"/>
      <w:suff w:val="space"/>
      <w:lvlText w:val="%1"/>
      <w:lvlJc w:val="left"/>
      <w:pPr>
        <w:ind w:left="425" w:hanging="425"/>
      </w:pPr>
      <w:rPr>
        <w:rFonts w:hint="eastAsia"/>
      </w:rPr>
    </w:lvl>
    <w:lvl w:ilvl="1" w:tentative="0">
      <w:start w:val="1"/>
      <w:numFmt w:val="decimal"/>
      <w:pStyle w:val="102"/>
      <w:suff w:val="nothing"/>
      <w:lvlText w:val="图%1.%2　"/>
      <w:lvlJc w:val="left"/>
      <w:pPr>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23">
    <w:nsid w:val="2C5917C3"/>
    <w:multiLevelType w:val="multilevel"/>
    <w:tmpl w:val="2C5917C3"/>
    <w:lvl w:ilvl="0" w:tentative="0">
      <w:start w:val="1"/>
      <w:numFmt w:val="none"/>
      <w:pStyle w:val="131"/>
      <w:suff w:val="nothing"/>
      <w:lvlText w:val="%1——"/>
      <w:lvlJc w:val="left"/>
      <w:pPr>
        <w:ind w:left="833" w:hanging="408"/>
      </w:pPr>
      <w:rPr>
        <w:rFonts w:hint="eastAsia"/>
      </w:rPr>
    </w:lvl>
    <w:lvl w:ilvl="1" w:tentative="0">
      <w:start w:val="1"/>
      <w:numFmt w:val="bullet"/>
      <w:pStyle w:val="63"/>
      <w:lvlText w:val=""/>
      <w:lvlJc w:val="left"/>
      <w:pPr>
        <w:tabs>
          <w:tab w:val="left" w:pos="760"/>
        </w:tabs>
        <w:ind w:left="1264" w:hanging="413"/>
      </w:pPr>
      <w:rPr>
        <w:rFonts w:hint="default" w:ascii="Symbol" w:hAnsi="Symbol"/>
        <w:color w:val="auto"/>
      </w:rPr>
    </w:lvl>
    <w:lvl w:ilvl="2" w:tentative="0">
      <w:start w:val="1"/>
      <w:numFmt w:val="bullet"/>
      <w:pStyle w:val="10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4">
    <w:nsid w:val="34C23CC4"/>
    <w:multiLevelType w:val="multilevel"/>
    <w:tmpl w:val="34C23CC4"/>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3A0D6867"/>
    <w:multiLevelType w:val="multilevel"/>
    <w:tmpl w:val="3A0D6867"/>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3AC96953"/>
    <w:multiLevelType w:val="multilevel"/>
    <w:tmpl w:val="3AC96953"/>
    <w:lvl w:ilvl="0" w:tentative="0">
      <w:start w:val="1"/>
      <w:numFmt w:val="decimal"/>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28">
    <w:nsid w:val="3EC84555"/>
    <w:multiLevelType w:val="multilevel"/>
    <w:tmpl w:val="3EC84555"/>
    <w:lvl w:ilvl="0" w:tentative="0">
      <w:start w:val="1"/>
      <w:numFmt w:val="lowerLetter"/>
      <w:pStyle w:val="12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4"/>
      <w:lvlText w:val="%2)"/>
      <w:lvlJc w:val="left"/>
      <w:pPr>
        <w:tabs>
          <w:tab w:val="left" w:pos="1260"/>
        </w:tabs>
        <w:ind w:left="1259" w:hanging="419"/>
      </w:pPr>
      <w:rPr>
        <w:rFonts w:hint="eastAsia"/>
      </w:rPr>
    </w:lvl>
    <w:lvl w:ilvl="2" w:tentative="0">
      <w:start w:val="1"/>
      <w:numFmt w:val="decimal"/>
      <w:pStyle w:val="12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43DA52B5"/>
    <w:multiLevelType w:val="multilevel"/>
    <w:tmpl w:val="43DA52B5"/>
    <w:lvl w:ilvl="0" w:tentative="0">
      <w:start w:val="1"/>
      <w:numFmt w:val="lowerLetter"/>
      <w:lvlText w:val="%1)"/>
      <w:lvlJc w:val="left"/>
      <w:pPr>
        <w:ind w:left="840" w:hanging="420"/>
      </w:p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4554A247"/>
    <w:multiLevelType w:val="multilevel"/>
    <w:tmpl w:val="4554A247"/>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45771CDE"/>
    <w:multiLevelType w:val="multilevel"/>
    <w:tmpl w:val="45771CD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2">
    <w:nsid w:val="4B5825B2"/>
    <w:multiLevelType w:val="multilevel"/>
    <w:tmpl w:val="4B5825B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4B733A5F"/>
    <w:multiLevelType w:val="multilevel"/>
    <w:tmpl w:val="4B733A5F"/>
    <w:lvl w:ilvl="0" w:tentative="0">
      <w:start w:val="1"/>
      <w:numFmt w:val="decimal"/>
      <w:pStyle w:val="7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4">
    <w:nsid w:val="550741B0"/>
    <w:multiLevelType w:val="multilevel"/>
    <w:tmpl w:val="550741B0"/>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57C2AF5"/>
    <w:multiLevelType w:val="multilevel"/>
    <w:tmpl w:val="557C2AF5"/>
    <w:lvl w:ilvl="0" w:tentative="0">
      <w:start w:val="1"/>
      <w:numFmt w:val="decimal"/>
      <w:pStyle w:val="14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5DBC227A"/>
    <w:multiLevelType w:val="multilevel"/>
    <w:tmpl w:val="5DBC227A"/>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7">
    <w:nsid w:val="60B55DC2"/>
    <w:multiLevelType w:val="multilevel"/>
    <w:tmpl w:val="60B55DC2"/>
    <w:lvl w:ilvl="0" w:tentative="0">
      <w:start w:val="1"/>
      <w:numFmt w:val="upperLetter"/>
      <w:pStyle w:val="133"/>
      <w:lvlText w:val="%1"/>
      <w:lvlJc w:val="left"/>
      <w:pPr>
        <w:tabs>
          <w:tab w:val="left" w:pos="0"/>
        </w:tabs>
        <w:ind w:left="0" w:hanging="425"/>
      </w:pPr>
      <w:rPr>
        <w:rFonts w:hint="eastAsia"/>
      </w:rPr>
    </w:lvl>
    <w:lvl w:ilvl="1" w:tentative="0">
      <w:start w:val="1"/>
      <w:numFmt w:val="decimal"/>
      <w:pStyle w:val="13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8">
    <w:nsid w:val="646260FA"/>
    <w:multiLevelType w:val="multilevel"/>
    <w:tmpl w:val="646260FA"/>
    <w:lvl w:ilvl="0" w:tentative="0">
      <w:start w:val="1"/>
      <w:numFmt w:val="decimal"/>
      <w:pStyle w:val="11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9">
    <w:nsid w:val="657D3FBC"/>
    <w:multiLevelType w:val="multilevel"/>
    <w:tmpl w:val="657D3FBC"/>
    <w:lvl w:ilvl="0" w:tentative="0">
      <w:start w:val="1"/>
      <w:numFmt w:val="upperLetter"/>
      <w:pStyle w:val="1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7"/>
      <w:suff w:val="nothing"/>
      <w:lvlText w:val="%1.%2.%3.%4.%5　"/>
      <w:lvlJc w:val="left"/>
      <w:pPr>
        <w:ind w:left="0" w:firstLine="0"/>
      </w:pPr>
      <w:rPr>
        <w:rFonts w:hint="eastAsia" w:ascii="黑体" w:hAnsi="Times New Roman" w:eastAsia="黑体"/>
        <w:b w:val="0"/>
        <w:i w:val="0"/>
        <w:sz w:val="21"/>
      </w:rPr>
    </w:lvl>
    <w:lvl w:ilvl="5" w:tentative="0">
      <w:start w:val="1"/>
      <w:numFmt w:val="decimal"/>
      <w:pStyle w:val="76"/>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0">
    <w:nsid w:val="6AF8BF01"/>
    <w:multiLevelType w:val="multilevel"/>
    <w:tmpl w:val="6AF8BF01"/>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1">
    <w:nsid w:val="6BC2D2C2"/>
    <w:multiLevelType w:val="multilevel"/>
    <w:tmpl w:val="6BC2D2C2"/>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2">
    <w:nsid w:val="6D6C07CD"/>
    <w:multiLevelType w:val="multilevel"/>
    <w:tmpl w:val="6D6C07CD"/>
    <w:lvl w:ilvl="0" w:tentative="0">
      <w:start w:val="1"/>
      <w:numFmt w:val="lowerLetter"/>
      <w:pStyle w:val="69"/>
      <w:lvlText w:val="%1)"/>
      <w:lvlJc w:val="left"/>
      <w:pPr>
        <w:tabs>
          <w:tab w:val="left" w:pos="839"/>
        </w:tabs>
        <w:ind w:left="839" w:hanging="419"/>
      </w:pPr>
      <w:rPr>
        <w:rFonts w:hint="eastAsia" w:ascii="宋体" w:eastAsia="宋体"/>
        <w:b w:val="0"/>
        <w:i w:val="0"/>
        <w:sz w:val="21"/>
      </w:rPr>
    </w:lvl>
    <w:lvl w:ilvl="1" w:tentative="0">
      <w:start w:val="1"/>
      <w:numFmt w:val="decimal"/>
      <w:pStyle w:val="6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3">
    <w:nsid w:val="6DBF04F4"/>
    <w:multiLevelType w:val="multilevel"/>
    <w:tmpl w:val="6DBF04F4"/>
    <w:lvl w:ilvl="0" w:tentative="0">
      <w:start w:val="1"/>
      <w:numFmt w:val="none"/>
      <w:pStyle w:val="64"/>
      <w:suff w:val="nothing"/>
      <w:lvlText w:val="%1注："/>
      <w:lvlJc w:val="left"/>
      <w:pPr>
        <w:ind w:left="36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4">
    <w:nsid w:val="7376CFB3"/>
    <w:multiLevelType w:val="multilevel"/>
    <w:tmpl w:val="7376CFB3"/>
    <w:lvl w:ilvl="0" w:tentative="0">
      <w:start w:val="1"/>
      <w:numFmt w:val="lowerLetter"/>
      <w:lvlText w:val="%1)"/>
      <w:lvlJc w:val="left"/>
      <w:pPr>
        <w:tabs>
          <w:tab w:val="left" w:pos="840"/>
        </w:tabs>
        <w:ind w:left="839" w:hanging="419"/>
      </w:pPr>
      <w:rPr>
        <w:rFonts w:hint="eastAsia" w:ascii="宋体" w:eastAsia="宋体"/>
        <w:b w:val="0"/>
        <w:i w:val="0"/>
        <w:color w:val="000000" w:themeColor="text1"/>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5">
    <w:nsid w:val="76777862"/>
    <w:multiLevelType w:val="multilevel"/>
    <w:tmpl w:val="76777862"/>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6">
    <w:nsid w:val="7DBA09FC"/>
    <w:multiLevelType w:val="multilevel"/>
    <w:tmpl w:val="7DBA09F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7"/>
  </w:num>
  <w:num w:numId="2">
    <w:abstractNumId w:val="17"/>
  </w:num>
  <w:num w:numId="3">
    <w:abstractNumId w:val="10"/>
  </w:num>
  <w:num w:numId="4">
    <w:abstractNumId w:val="39"/>
  </w:num>
  <w:num w:numId="5">
    <w:abstractNumId w:val="13"/>
  </w:num>
  <w:num w:numId="6">
    <w:abstractNumId w:val="23"/>
  </w:num>
  <w:num w:numId="7">
    <w:abstractNumId w:val="43"/>
  </w:num>
  <w:num w:numId="8">
    <w:abstractNumId w:val="42"/>
  </w:num>
  <w:num w:numId="9">
    <w:abstractNumId w:val="7"/>
  </w:num>
  <w:num w:numId="10">
    <w:abstractNumId w:val="33"/>
  </w:num>
  <w:num w:numId="11">
    <w:abstractNumId w:val="28"/>
  </w:num>
  <w:num w:numId="12">
    <w:abstractNumId w:val="15"/>
  </w:num>
  <w:num w:numId="13">
    <w:abstractNumId w:val="22"/>
  </w:num>
  <w:num w:numId="14">
    <w:abstractNumId w:val="38"/>
  </w:num>
  <w:num w:numId="15">
    <w:abstractNumId w:val="11"/>
  </w:num>
  <w:num w:numId="16">
    <w:abstractNumId w:val="9"/>
  </w:num>
  <w:num w:numId="17">
    <w:abstractNumId w:val="37"/>
  </w:num>
  <w:num w:numId="18">
    <w:abstractNumId w:val="3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30"/>
  </w:num>
  <w:num w:numId="23">
    <w:abstractNumId w:val="5"/>
  </w:num>
  <w:num w:numId="24">
    <w:abstractNumId w:val="16"/>
  </w:num>
  <w:num w:numId="25">
    <w:abstractNumId w:val="45"/>
  </w:num>
  <w:num w:numId="26">
    <w:abstractNumId w:val="4"/>
  </w:num>
  <w:num w:numId="27">
    <w:abstractNumId w:val="41"/>
  </w:num>
  <w:num w:numId="28">
    <w:abstractNumId w:val="20"/>
  </w:num>
  <w:num w:numId="29">
    <w:abstractNumId w:val="6"/>
  </w:num>
  <w:num w:numId="30">
    <w:abstractNumId w:val="21"/>
  </w:num>
  <w:num w:numId="31">
    <w:abstractNumId w:val="40"/>
  </w:num>
  <w:num w:numId="32">
    <w:abstractNumId w:val="36"/>
  </w:num>
  <w:num w:numId="33">
    <w:abstractNumId w:val="26"/>
  </w:num>
  <w:num w:numId="34">
    <w:abstractNumId w:val="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0"/>
  </w:num>
  <w:num w:numId="38">
    <w:abstractNumId w:val="12"/>
  </w:num>
  <w:num w:numId="39">
    <w:abstractNumId w:val="46"/>
  </w:num>
  <w:num w:numId="40">
    <w:abstractNumId w:val="3"/>
  </w:num>
  <w:num w:numId="41">
    <w:abstractNumId w:val="19"/>
  </w:num>
  <w:num w:numId="42">
    <w:abstractNumId w:val="14"/>
  </w:num>
  <w:num w:numId="43">
    <w:abstractNumId w:val="32"/>
  </w:num>
  <w:num w:numId="44">
    <w:abstractNumId w:val="24"/>
  </w:num>
  <w:num w:numId="45">
    <w:abstractNumId w:val="34"/>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val="1"/>
  <w:mirrorMargins w:val="1"/>
  <w:bordersDoNotSurroundHeader w:val="1"/>
  <w:bordersDoNotSurroundFooter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AFE"/>
    <w:rsid w:val="0000185F"/>
    <w:rsid w:val="00004636"/>
    <w:rsid w:val="0000586F"/>
    <w:rsid w:val="00005AA0"/>
    <w:rsid w:val="00006FF4"/>
    <w:rsid w:val="00007A9C"/>
    <w:rsid w:val="00010276"/>
    <w:rsid w:val="000133EA"/>
    <w:rsid w:val="000136C5"/>
    <w:rsid w:val="00013D86"/>
    <w:rsid w:val="00013D8F"/>
    <w:rsid w:val="00013E02"/>
    <w:rsid w:val="00014387"/>
    <w:rsid w:val="00014E22"/>
    <w:rsid w:val="00014E3D"/>
    <w:rsid w:val="00016420"/>
    <w:rsid w:val="00016568"/>
    <w:rsid w:val="00016618"/>
    <w:rsid w:val="0001788D"/>
    <w:rsid w:val="00020705"/>
    <w:rsid w:val="00020D8F"/>
    <w:rsid w:val="0002143C"/>
    <w:rsid w:val="0002169D"/>
    <w:rsid w:val="000221B5"/>
    <w:rsid w:val="00022EF8"/>
    <w:rsid w:val="0002452C"/>
    <w:rsid w:val="00025A65"/>
    <w:rsid w:val="00026B56"/>
    <w:rsid w:val="00026C31"/>
    <w:rsid w:val="00027280"/>
    <w:rsid w:val="00027E92"/>
    <w:rsid w:val="00031557"/>
    <w:rsid w:val="00031E5F"/>
    <w:rsid w:val="000320A7"/>
    <w:rsid w:val="00032C42"/>
    <w:rsid w:val="00032DC6"/>
    <w:rsid w:val="00033B6F"/>
    <w:rsid w:val="00034316"/>
    <w:rsid w:val="00034A50"/>
    <w:rsid w:val="00035418"/>
    <w:rsid w:val="000354F5"/>
    <w:rsid w:val="00035925"/>
    <w:rsid w:val="0003595D"/>
    <w:rsid w:val="00035E65"/>
    <w:rsid w:val="00035EC8"/>
    <w:rsid w:val="0003721C"/>
    <w:rsid w:val="00040A65"/>
    <w:rsid w:val="00040CC5"/>
    <w:rsid w:val="00041AD8"/>
    <w:rsid w:val="00042F80"/>
    <w:rsid w:val="00044E36"/>
    <w:rsid w:val="000462D2"/>
    <w:rsid w:val="00046FAD"/>
    <w:rsid w:val="00047011"/>
    <w:rsid w:val="0005095F"/>
    <w:rsid w:val="00050B04"/>
    <w:rsid w:val="00051C01"/>
    <w:rsid w:val="00052EF0"/>
    <w:rsid w:val="00053225"/>
    <w:rsid w:val="0005342E"/>
    <w:rsid w:val="00053467"/>
    <w:rsid w:val="00055303"/>
    <w:rsid w:val="00055894"/>
    <w:rsid w:val="000604E5"/>
    <w:rsid w:val="0006222E"/>
    <w:rsid w:val="00064CA5"/>
    <w:rsid w:val="00064D02"/>
    <w:rsid w:val="00065267"/>
    <w:rsid w:val="00067CDF"/>
    <w:rsid w:val="00072AFE"/>
    <w:rsid w:val="00073008"/>
    <w:rsid w:val="000735EB"/>
    <w:rsid w:val="00074715"/>
    <w:rsid w:val="00074FBE"/>
    <w:rsid w:val="00075EB4"/>
    <w:rsid w:val="000762B7"/>
    <w:rsid w:val="00080666"/>
    <w:rsid w:val="00080AA9"/>
    <w:rsid w:val="00083865"/>
    <w:rsid w:val="00083A09"/>
    <w:rsid w:val="00083AEA"/>
    <w:rsid w:val="000841FF"/>
    <w:rsid w:val="00085B15"/>
    <w:rsid w:val="0008709C"/>
    <w:rsid w:val="0009005E"/>
    <w:rsid w:val="000905EA"/>
    <w:rsid w:val="00092634"/>
    <w:rsid w:val="00092857"/>
    <w:rsid w:val="00094877"/>
    <w:rsid w:val="00095321"/>
    <w:rsid w:val="00096B5E"/>
    <w:rsid w:val="0009763F"/>
    <w:rsid w:val="000A02DE"/>
    <w:rsid w:val="000A17C9"/>
    <w:rsid w:val="000A20A9"/>
    <w:rsid w:val="000A33E8"/>
    <w:rsid w:val="000A4224"/>
    <w:rsid w:val="000A48B1"/>
    <w:rsid w:val="000A5AD6"/>
    <w:rsid w:val="000B0654"/>
    <w:rsid w:val="000B0839"/>
    <w:rsid w:val="000B1DD6"/>
    <w:rsid w:val="000B2CA9"/>
    <w:rsid w:val="000B2CFC"/>
    <w:rsid w:val="000B3143"/>
    <w:rsid w:val="000B4838"/>
    <w:rsid w:val="000B4E92"/>
    <w:rsid w:val="000B55A2"/>
    <w:rsid w:val="000B5845"/>
    <w:rsid w:val="000C05E9"/>
    <w:rsid w:val="000C2735"/>
    <w:rsid w:val="000C3631"/>
    <w:rsid w:val="000C3BAF"/>
    <w:rsid w:val="000C5DE8"/>
    <w:rsid w:val="000C5F42"/>
    <w:rsid w:val="000C6B05"/>
    <w:rsid w:val="000C6BFE"/>
    <w:rsid w:val="000C6DD6"/>
    <w:rsid w:val="000C73D4"/>
    <w:rsid w:val="000D004B"/>
    <w:rsid w:val="000D1883"/>
    <w:rsid w:val="000D2348"/>
    <w:rsid w:val="000D246B"/>
    <w:rsid w:val="000D3148"/>
    <w:rsid w:val="000D3D4C"/>
    <w:rsid w:val="000D439C"/>
    <w:rsid w:val="000D4F51"/>
    <w:rsid w:val="000D5B35"/>
    <w:rsid w:val="000D5E26"/>
    <w:rsid w:val="000D718B"/>
    <w:rsid w:val="000D7E30"/>
    <w:rsid w:val="000E088F"/>
    <w:rsid w:val="000E0ACA"/>
    <w:rsid w:val="000E0C46"/>
    <w:rsid w:val="000E1B1B"/>
    <w:rsid w:val="000E1FFD"/>
    <w:rsid w:val="000E26E4"/>
    <w:rsid w:val="000E3967"/>
    <w:rsid w:val="000E5987"/>
    <w:rsid w:val="000E605E"/>
    <w:rsid w:val="000E6353"/>
    <w:rsid w:val="000E7804"/>
    <w:rsid w:val="000F030C"/>
    <w:rsid w:val="000F0C7E"/>
    <w:rsid w:val="000F129C"/>
    <w:rsid w:val="000F2361"/>
    <w:rsid w:val="000F401F"/>
    <w:rsid w:val="000F467D"/>
    <w:rsid w:val="00100337"/>
    <w:rsid w:val="0010409C"/>
    <w:rsid w:val="001049E3"/>
    <w:rsid w:val="00104B3F"/>
    <w:rsid w:val="001056DE"/>
    <w:rsid w:val="001061EE"/>
    <w:rsid w:val="00106DCF"/>
    <w:rsid w:val="001124C0"/>
    <w:rsid w:val="00113E39"/>
    <w:rsid w:val="00116352"/>
    <w:rsid w:val="00117D8B"/>
    <w:rsid w:val="00123B0E"/>
    <w:rsid w:val="0012434F"/>
    <w:rsid w:val="001263CB"/>
    <w:rsid w:val="00126ADD"/>
    <w:rsid w:val="00126BA2"/>
    <w:rsid w:val="00126D00"/>
    <w:rsid w:val="00130D65"/>
    <w:rsid w:val="0013175F"/>
    <w:rsid w:val="00131ADB"/>
    <w:rsid w:val="00133BEB"/>
    <w:rsid w:val="001369AC"/>
    <w:rsid w:val="001373E5"/>
    <w:rsid w:val="00140021"/>
    <w:rsid w:val="001415D6"/>
    <w:rsid w:val="00141BA2"/>
    <w:rsid w:val="00141BB2"/>
    <w:rsid w:val="001436A7"/>
    <w:rsid w:val="001437E0"/>
    <w:rsid w:val="00143B19"/>
    <w:rsid w:val="00143BAC"/>
    <w:rsid w:val="001441AB"/>
    <w:rsid w:val="00144493"/>
    <w:rsid w:val="00147799"/>
    <w:rsid w:val="00147B75"/>
    <w:rsid w:val="00147E85"/>
    <w:rsid w:val="00147F94"/>
    <w:rsid w:val="001503FC"/>
    <w:rsid w:val="00150596"/>
    <w:rsid w:val="0015104B"/>
    <w:rsid w:val="001512B4"/>
    <w:rsid w:val="00151789"/>
    <w:rsid w:val="001528B0"/>
    <w:rsid w:val="001529F5"/>
    <w:rsid w:val="00152A87"/>
    <w:rsid w:val="001534D7"/>
    <w:rsid w:val="001543C2"/>
    <w:rsid w:val="00154426"/>
    <w:rsid w:val="0015489B"/>
    <w:rsid w:val="00154C57"/>
    <w:rsid w:val="0015512F"/>
    <w:rsid w:val="00155614"/>
    <w:rsid w:val="0015703C"/>
    <w:rsid w:val="00157BB7"/>
    <w:rsid w:val="001611D4"/>
    <w:rsid w:val="001620A5"/>
    <w:rsid w:val="00162BA8"/>
    <w:rsid w:val="001635AE"/>
    <w:rsid w:val="00163675"/>
    <w:rsid w:val="00164E53"/>
    <w:rsid w:val="00165CC2"/>
    <w:rsid w:val="00165D47"/>
    <w:rsid w:val="00166868"/>
    <w:rsid w:val="0016699D"/>
    <w:rsid w:val="0016797D"/>
    <w:rsid w:val="00171FDD"/>
    <w:rsid w:val="00172458"/>
    <w:rsid w:val="0017378F"/>
    <w:rsid w:val="00173C6C"/>
    <w:rsid w:val="00175159"/>
    <w:rsid w:val="00176208"/>
    <w:rsid w:val="00176784"/>
    <w:rsid w:val="00177731"/>
    <w:rsid w:val="00180940"/>
    <w:rsid w:val="00180A72"/>
    <w:rsid w:val="0018211B"/>
    <w:rsid w:val="00182BF9"/>
    <w:rsid w:val="00183AF3"/>
    <w:rsid w:val="001840D3"/>
    <w:rsid w:val="001874AE"/>
    <w:rsid w:val="00187D9A"/>
    <w:rsid w:val="001900F8"/>
    <w:rsid w:val="00191258"/>
    <w:rsid w:val="00191E44"/>
    <w:rsid w:val="00192680"/>
    <w:rsid w:val="00192D3D"/>
    <w:rsid w:val="00193037"/>
    <w:rsid w:val="00193212"/>
    <w:rsid w:val="00193357"/>
    <w:rsid w:val="00193A2C"/>
    <w:rsid w:val="00195066"/>
    <w:rsid w:val="001950B9"/>
    <w:rsid w:val="00196550"/>
    <w:rsid w:val="0019682E"/>
    <w:rsid w:val="00197D53"/>
    <w:rsid w:val="001A02FD"/>
    <w:rsid w:val="001A0FCC"/>
    <w:rsid w:val="001A20E6"/>
    <w:rsid w:val="001A288E"/>
    <w:rsid w:val="001A346D"/>
    <w:rsid w:val="001A5D94"/>
    <w:rsid w:val="001A6A0F"/>
    <w:rsid w:val="001A6C51"/>
    <w:rsid w:val="001A6E8D"/>
    <w:rsid w:val="001B03A4"/>
    <w:rsid w:val="001B1636"/>
    <w:rsid w:val="001B225C"/>
    <w:rsid w:val="001B2725"/>
    <w:rsid w:val="001B29C1"/>
    <w:rsid w:val="001B29FF"/>
    <w:rsid w:val="001B64FE"/>
    <w:rsid w:val="001B6DC2"/>
    <w:rsid w:val="001B77BF"/>
    <w:rsid w:val="001C0206"/>
    <w:rsid w:val="001C1230"/>
    <w:rsid w:val="001C128A"/>
    <w:rsid w:val="001C149C"/>
    <w:rsid w:val="001C1C20"/>
    <w:rsid w:val="001C21AC"/>
    <w:rsid w:val="001C3F5A"/>
    <w:rsid w:val="001C47BA"/>
    <w:rsid w:val="001C4F13"/>
    <w:rsid w:val="001C5027"/>
    <w:rsid w:val="001C59EA"/>
    <w:rsid w:val="001C648D"/>
    <w:rsid w:val="001C79F2"/>
    <w:rsid w:val="001D0749"/>
    <w:rsid w:val="001D0938"/>
    <w:rsid w:val="001D0F4E"/>
    <w:rsid w:val="001D1748"/>
    <w:rsid w:val="001D25A3"/>
    <w:rsid w:val="001D3909"/>
    <w:rsid w:val="001D3C71"/>
    <w:rsid w:val="001D406C"/>
    <w:rsid w:val="001D41EE"/>
    <w:rsid w:val="001D4210"/>
    <w:rsid w:val="001D4326"/>
    <w:rsid w:val="001D6CBE"/>
    <w:rsid w:val="001D70B9"/>
    <w:rsid w:val="001E0380"/>
    <w:rsid w:val="001E03C5"/>
    <w:rsid w:val="001E068A"/>
    <w:rsid w:val="001E09DC"/>
    <w:rsid w:val="001E13B1"/>
    <w:rsid w:val="001E24B6"/>
    <w:rsid w:val="001E2BE7"/>
    <w:rsid w:val="001E2DE1"/>
    <w:rsid w:val="001E609D"/>
    <w:rsid w:val="001E6323"/>
    <w:rsid w:val="001E730B"/>
    <w:rsid w:val="001E76A7"/>
    <w:rsid w:val="001E7FCB"/>
    <w:rsid w:val="001F057D"/>
    <w:rsid w:val="001F1B48"/>
    <w:rsid w:val="001F1E6A"/>
    <w:rsid w:val="001F3578"/>
    <w:rsid w:val="001F3A19"/>
    <w:rsid w:val="001F48F0"/>
    <w:rsid w:val="001F50AF"/>
    <w:rsid w:val="001F5B38"/>
    <w:rsid w:val="001F706B"/>
    <w:rsid w:val="001F77F3"/>
    <w:rsid w:val="00202498"/>
    <w:rsid w:val="00215078"/>
    <w:rsid w:val="00216A51"/>
    <w:rsid w:val="00216B1D"/>
    <w:rsid w:val="00220FBB"/>
    <w:rsid w:val="00225721"/>
    <w:rsid w:val="00225C35"/>
    <w:rsid w:val="002304AF"/>
    <w:rsid w:val="00231CDC"/>
    <w:rsid w:val="00233E20"/>
    <w:rsid w:val="00234467"/>
    <w:rsid w:val="002358D7"/>
    <w:rsid w:val="00236E8B"/>
    <w:rsid w:val="00237D8D"/>
    <w:rsid w:val="002404F1"/>
    <w:rsid w:val="00240AAE"/>
    <w:rsid w:val="00240D2B"/>
    <w:rsid w:val="00240D2D"/>
    <w:rsid w:val="00241DA2"/>
    <w:rsid w:val="00243189"/>
    <w:rsid w:val="00243B3E"/>
    <w:rsid w:val="0024605C"/>
    <w:rsid w:val="00246D45"/>
    <w:rsid w:val="00247FEE"/>
    <w:rsid w:val="00250E7D"/>
    <w:rsid w:val="002524F8"/>
    <w:rsid w:val="00253F07"/>
    <w:rsid w:val="00254068"/>
    <w:rsid w:val="00254601"/>
    <w:rsid w:val="0025507C"/>
    <w:rsid w:val="002554D8"/>
    <w:rsid w:val="00255C68"/>
    <w:rsid w:val="00256145"/>
    <w:rsid w:val="002565D5"/>
    <w:rsid w:val="00257C53"/>
    <w:rsid w:val="00260641"/>
    <w:rsid w:val="002614E9"/>
    <w:rsid w:val="002622C0"/>
    <w:rsid w:val="00262F8F"/>
    <w:rsid w:val="00264D2D"/>
    <w:rsid w:val="0026617A"/>
    <w:rsid w:val="0026655A"/>
    <w:rsid w:val="002669EB"/>
    <w:rsid w:val="00266A1D"/>
    <w:rsid w:val="002676EA"/>
    <w:rsid w:val="0027057C"/>
    <w:rsid w:val="00273B70"/>
    <w:rsid w:val="0027676E"/>
    <w:rsid w:val="002778AE"/>
    <w:rsid w:val="00280561"/>
    <w:rsid w:val="00281B40"/>
    <w:rsid w:val="0028269A"/>
    <w:rsid w:val="00283319"/>
    <w:rsid w:val="0028358F"/>
    <w:rsid w:val="00283590"/>
    <w:rsid w:val="00284CB2"/>
    <w:rsid w:val="00284F4A"/>
    <w:rsid w:val="0028505C"/>
    <w:rsid w:val="00286973"/>
    <w:rsid w:val="00287146"/>
    <w:rsid w:val="002910C0"/>
    <w:rsid w:val="002919EF"/>
    <w:rsid w:val="00291FC4"/>
    <w:rsid w:val="00292954"/>
    <w:rsid w:val="00293A55"/>
    <w:rsid w:val="00294451"/>
    <w:rsid w:val="00294CD0"/>
    <w:rsid w:val="00294CD2"/>
    <w:rsid w:val="00294E70"/>
    <w:rsid w:val="002970F7"/>
    <w:rsid w:val="00297F2F"/>
    <w:rsid w:val="002A12AF"/>
    <w:rsid w:val="002A1924"/>
    <w:rsid w:val="002A1E03"/>
    <w:rsid w:val="002A20FE"/>
    <w:rsid w:val="002A62EF"/>
    <w:rsid w:val="002A7420"/>
    <w:rsid w:val="002A7AD6"/>
    <w:rsid w:val="002B0B25"/>
    <w:rsid w:val="002B0F12"/>
    <w:rsid w:val="002B1308"/>
    <w:rsid w:val="002B1BEC"/>
    <w:rsid w:val="002B3098"/>
    <w:rsid w:val="002B4554"/>
    <w:rsid w:val="002B459A"/>
    <w:rsid w:val="002C1F20"/>
    <w:rsid w:val="002C1FB4"/>
    <w:rsid w:val="002C2085"/>
    <w:rsid w:val="002C5C4D"/>
    <w:rsid w:val="002C5D0D"/>
    <w:rsid w:val="002C72D8"/>
    <w:rsid w:val="002D00AC"/>
    <w:rsid w:val="002D11FA"/>
    <w:rsid w:val="002D1825"/>
    <w:rsid w:val="002D40DD"/>
    <w:rsid w:val="002D45A5"/>
    <w:rsid w:val="002D4B4E"/>
    <w:rsid w:val="002D5134"/>
    <w:rsid w:val="002D5307"/>
    <w:rsid w:val="002D63A8"/>
    <w:rsid w:val="002D73B9"/>
    <w:rsid w:val="002D75FF"/>
    <w:rsid w:val="002E0DDF"/>
    <w:rsid w:val="002E0FBD"/>
    <w:rsid w:val="002E16EC"/>
    <w:rsid w:val="002E22A1"/>
    <w:rsid w:val="002E2906"/>
    <w:rsid w:val="002E4E0F"/>
    <w:rsid w:val="002E55BD"/>
    <w:rsid w:val="002E5635"/>
    <w:rsid w:val="002E64C3"/>
    <w:rsid w:val="002E6A2C"/>
    <w:rsid w:val="002E726F"/>
    <w:rsid w:val="002E7280"/>
    <w:rsid w:val="002F005A"/>
    <w:rsid w:val="002F0F9C"/>
    <w:rsid w:val="002F1A19"/>
    <w:rsid w:val="002F1D8C"/>
    <w:rsid w:val="002F1F0A"/>
    <w:rsid w:val="002F21DA"/>
    <w:rsid w:val="002F2949"/>
    <w:rsid w:val="002F3B1C"/>
    <w:rsid w:val="002F59C8"/>
    <w:rsid w:val="002F6A10"/>
    <w:rsid w:val="002F7882"/>
    <w:rsid w:val="003004EE"/>
    <w:rsid w:val="00301210"/>
    <w:rsid w:val="00301217"/>
    <w:rsid w:val="00301F39"/>
    <w:rsid w:val="00302AF1"/>
    <w:rsid w:val="003047E1"/>
    <w:rsid w:val="00304E6A"/>
    <w:rsid w:val="00306181"/>
    <w:rsid w:val="00306A82"/>
    <w:rsid w:val="00307CFF"/>
    <w:rsid w:val="00312D67"/>
    <w:rsid w:val="00313728"/>
    <w:rsid w:val="0031373E"/>
    <w:rsid w:val="00314063"/>
    <w:rsid w:val="00314CE3"/>
    <w:rsid w:val="00320B33"/>
    <w:rsid w:val="003239CB"/>
    <w:rsid w:val="00325430"/>
    <w:rsid w:val="00325926"/>
    <w:rsid w:val="003267D4"/>
    <w:rsid w:val="00327A8A"/>
    <w:rsid w:val="00330347"/>
    <w:rsid w:val="00331ED3"/>
    <w:rsid w:val="00332A21"/>
    <w:rsid w:val="00332AEC"/>
    <w:rsid w:val="00332D80"/>
    <w:rsid w:val="003331D1"/>
    <w:rsid w:val="0033421D"/>
    <w:rsid w:val="003345E2"/>
    <w:rsid w:val="00336610"/>
    <w:rsid w:val="00337639"/>
    <w:rsid w:val="00337C2E"/>
    <w:rsid w:val="00340131"/>
    <w:rsid w:val="003422BD"/>
    <w:rsid w:val="00343F73"/>
    <w:rsid w:val="003442D2"/>
    <w:rsid w:val="00345060"/>
    <w:rsid w:val="00345A26"/>
    <w:rsid w:val="00345A89"/>
    <w:rsid w:val="00345FF9"/>
    <w:rsid w:val="0034636F"/>
    <w:rsid w:val="00346B5E"/>
    <w:rsid w:val="00347FC9"/>
    <w:rsid w:val="00350FDD"/>
    <w:rsid w:val="0035323B"/>
    <w:rsid w:val="0035479B"/>
    <w:rsid w:val="00354EDE"/>
    <w:rsid w:val="00355C46"/>
    <w:rsid w:val="0035626F"/>
    <w:rsid w:val="003609D2"/>
    <w:rsid w:val="00361C9E"/>
    <w:rsid w:val="00362B55"/>
    <w:rsid w:val="00363F22"/>
    <w:rsid w:val="00364E5F"/>
    <w:rsid w:val="003668EA"/>
    <w:rsid w:val="0037021B"/>
    <w:rsid w:val="003715D6"/>
    <w:rsid w:val="003720B5"/>
    <w:rsid w:val="00372A5A"/>
    <w:rsid w:val="003737B8"/>
    <w:rsid w:val="003738B1"/>
    <w:rsid w:val="00375564"/>
    <w:rsid w:val="00376273"/>
    <w:rsid w:val="00376ACA"/>
    <w:rsid w:val="0037767C"/>
    <w:rsid w:val="00380156"/>
    <w:rsid w:val="0038019A"/>
    <w:rsid w:val="0038104C"/>
    <w:rsid w:val="00381CC3"/>
    <w:rsid w:val="00382BF0"/>
    <w:rsid w:val="00383191"/>
    <w:rsid w:val="00383648"/>
    <w:rsid w:val="00383EE2"/>
    <w:rsid w:val="003854F8"/>
    <w:rsid w:val="003865C6"/>
    <w:rsid w:val="00386CA8"/>
    <w:rsid w:val="00386DED"/>
    <w:rsid w:val="00390371"/>
    <w:rsid w:val="003911A5"/>
    <w:rsid w:val="003912E7"/>
    <w:rsid w:val="0039365B"/>
    <w:rsid w:val="00393947"/>
    <w:rsid w:val="00394332"/>
    <w:rsid w:val="0039535A"/>
    <w:rsid w:val="0039555D"/>
    <w:rsid w:val="0039708A"/>
    <w:rsid w:val="0039736C"/>
    <w:rsid w:val="003973B9"/>
    <w:rsid w:val="003A07B0"/>
    <w:rsid w:val="003A0979"/>
    <w:rsid w:val="003A0B9E"/>
    <w:rsid w:val="003A179F"/>
    <w:rsid w:val="003A1809"/>
    <w:rsid w:val="003A2275"/>
    <w:rsid w:val="003A2DCA"/>
    <w:rsid w:val="003A309D"/>
    <w:rsid w:val="003A30E6"/>
    <w:rsid w:val="003A360E"/>
    <w:rsid w:val="003A3AB4"/>
    <w:rsid w:val="003A67B7"/>
    <w:rsid w:val="003A6A05"/>
    <w:rsid w:val="003A6A4F"/>
    <w:rsid w:val="003A7088"/>
    <w:rsid w:val="003A7909"/>
    <w:rsid w:val="003B00DF"/>
    <w:rsid w:val="003B0A3A"/>
    <w:rsid w:val="003B125E"/>
    <w:rsid w:val="003B1275"/>
    <w:rsid w:val="003B1778"/>
    <w:rsid w:val="003B1B43"/>
    <w:rsid w:val="003B24E8"/>
    <w:rsid w:val="003B48E0"/>
    <w:rsid w:val="003B4D77"/>
    <w:rsid w:val="003B52C4"/>
    <w:rsid w:val="003B739D"/>
    <w:rsid w:val="003B73D9"/>
    <w:rsid w:val="003C0C52"/>
    <w:rsid w:val="003C1183"/>
    <w:rsid w:val="003C11CB"/>
    <w:rsid w:val="003C166E"/>
    <w:rsid w:val="003C1673"/>
    <w:rsid w:val="003C253F"/>
    <w:rsid w:val="003C5CAE"/>
    <w:rsid w:val="003C75F3"/>
    <w:rsid w:val="003C78A3"/>
    <w:rsid w:val="003D1020"/>
    <w:rsid w:val="003D1726"/>
    <w:rsid w:val="003D28E9"/>
    <w:rsid w:val="003D45E2"/>
    <w:rsid w:val="003D5718"/>
    <w:rsid w:val="003D5A24"/>
    <w:rsid w:val="003D6152"/>
    <w:rsid w:val="003D7D2D"/>
    <w:rsid w:val="003E023C"/>
    <w:rsid w:val="003E1867"/>
    <w:rsid w:val="003E1BAC"/>
    <w:rsid w:val="003E34B5"/>
    <w:rsid w:val="003E40D2"/>
    <w:rsid w:val="003E45AF"/>
    <w:rsid w:val="003E4E47"/>
    <w:rsid w:val="003E5729"/>
    <w:rsid w:val="003E66D9"/>
    <w:rsid w:val="003F0E86"/>
    <w:rsid w:val="003F129E"/>
    <w:rsid w:val="003F2E4C"/>
    <w:rsid w:val="003F493E"/>
    <w:rsid w:val="003F4EE0"/>
    <w:rsid w:val="003F57D3"/>
    <w:rsid w:val="003F6198"/>
    <w:rsid w:val="00401625"/>
    <w:rsid w:val="0040168E"/>
    <w:rsid w:val="00402153"/>
    <w:rsid w:val="00402250"/>
    <w:rsid w:val="00402FC1"/>
    <w:rsid w:val="00403005"/>
    <w:rsid w:val="0040306D"/>
    <w:rsid w:val="004032A3"/>
    <w:rsid w:val="00403556"/>
    <w:rsid w:val="00403C21"/>
    <w:rsid w:val="00403E2F"/>
    <w:rsid w:val="00405419"/>
    <w:rsid w:val="00407D19"/>
    <w:rsid w:val="0041096E"/>
    <w:rsid w:val="00410A97"/>
    <w:rsid w:val="00411DA0"/>
    <w:rsid w:val="00411EC7"/>
    <w:rsid w:val="00412C32"/>
    <w:rsid w:val="00413D97"/>
    <w:rsid w:val="004142BB"/>
    <w:rsid w:val="00416C1D"/>
    <w:rsid w:val="00420F55"/>
    <w:rsid w:val="0042379D"/>
    <w:rsid w:val="004238CE"/>
    <w:rsid w:val="00425082"/>
    <w:rsid w:val="0042596B"/>
    <w:rsid w:val="004276F1"/>
    <w:rsid w:val="004278F7"/>
    <w:rsid w:val="00427CB2"/>
    <w:rsid w:val="00431DEB"/>
    <w:rsid w:val="00436780"/>
    <w:rsid w:val="004367DE"/>
    <w:rsid w:val="00436AB9"/>
    <w:rsid w:val="00437ACA"/>
    <w:rsid w:val="00441462"/>
    <w:rsid w:val="00441EA6"/>
    <w:rsid w:val="00444847"/>
    <w:rsid w:val="0044521A"/>
    <w:rsid w:val="00445D2F"/>
    <w:rsid w:val="00446B29"/>
    <w:rsid w:val="00447E66"/>
    <w:rsid w:val="00450C17"/>
    <w:rsid w:val="00452623"/>
    <w:rsid w:val="00453F9A"/>
    <w:rsid w:val="00456D72"/>
    <w:rsid w:val="0045704C"/>
    <w:rsid w:val="0046044D"/>
    <w:rsid w:val="00462AD3"/>
    <w:rsid w:val="00466873"/>
    <w:rsid w:val="00466AE7"/>
    <w:rsid w:val="004670E5"/>
    <w:rsid w:val="00471CA9"/>
    <w:rsid w:val="00471E91"/>
    <w:rsid w:val="00472AB2"/>
    <w:rsid w:val="00472B54"/>
    <w:rsid w:val="00473C62"/>
    <w:rsid w:val="00474675"/>
    <w:rsid w:val="0047470C"/>
    <w:rsid w:val="004758CB"/>
    <w:rsid w:val="0047655D"/>
    <w:rsid w:val="00476BE4"/>
    <w:rsid w:val="00481AB9"/>
    <w:rsid w:val="00485522"/>
    <w:rsid w:val="004861A4"/>
    <w:rsid w:val="004873AA"/>
    <w:rsid w:val="00492E5D"/>
    <w:rsid w:val="00493009"/>
    <w:rsid w:val="004938DE"/>
    <w:rsid w:val="004944CE"/>
    <w:rsid w:val="00495F04"/>
    <w:rsid w:val="004A191E"/>
    <w:rsid w:val="004A1DB7"/>
    <w:rsid w:val="004A289F"/>
    <w:rsid w:val="004A2F46"/>
    <w:rsid w:val="004A3280"/>
    <w:rsid w:val="004A35F9"/>
    <w:rsid w:val="004A3DC6"/>
    <w:rsid w:val="004A5AE5"/>
    <w:rsid w:val="004B1765"/>
    <w:rsid w:val="004B24C1"/>
    <w:rsid w:val="004B34BA"/>
    <w:rsid w:val="004B36B4"/>
    <w:rsid w:val="004B372B"/>
    <w:rsid w:val="004B447A"/>
    <w:rsid w:val="004B4656"/>
    <w:rsid w:val="004B7F8E"/>
    <w:rsid w:val="004C03A7"/>
    <w:rsid w:val="004C07F1"/>
    <w:rsid w:val="004C1FBF"/>
    <w:rsid w:val="004C292F"/>
    <w:rsid w:val="004C31FF"/>
    <w:rsid w:val="004C33D6"/>
    <w:rsid w:val="004D161C"/>
    <w:rsid w:val="004D1624"/>
    <w:rsid w:val="004D29EC"/>
    <w:rsid w:val="004D6896"/>
    <w:rsid w:val="004D7FE3"/>
    <w:rsid w:val="004E01E6"/>
    <w:rsid w:val="004E043E"/>
    <w:rsid w:val="004E0A9E"/>
    <w:rsid w:val="004E171A"/>
    <w:rsid w:val="004E33EC"/>
    <w:rsid w:val="004E4A82"/>
    <w:rsid w:val="004E56DC"/>
    <w:rsid w:val="004E66A8"/>
    <w:rsid w:val="004F06CF"/>
    <w:rsid w:val="004F163A"/>
    <w:rsid w:val="004F3AC6"/>
    <w:rsid w:val="004F52E4"/>
    <w:rsid w:val="004F7161"/>
    <w:rsid w:val="004F7E63"/>
    <w:rsid w:val="0050601C"/>
    <w:rsid w:val="005073DA"/>
    <w:rsid w:val="00507558"/>
    <w:rsid w:val="00510280"/>
    <w:rsid w:val="005104E1"/>
    <w:rsid w:val="00510843"/>
    <w:rsid w:val="005123AD"/>
    <w:rsid w:val="005125FC"/>
    <w:rsid w:val="005127BA"/>
    <w:rsid w:val="00512FE2"/>
    <w:rsid w:val="0051311A"/>
    <w:rsid w:val="00513D73"/>
    <w:rsid w:val="00514523"/>
    <w:rsid w:val="00514A43"/>
    <w:rsid w:val="00515A1A"/>
    <w:rsid w:val="005165DD"/>
    <w:rsid w:val="005174E5"/>
    <w:rsid w:val="00520717"/>
    <w:rsid w:val="00520D36"/>
    <w:rsid w:val="00521AD7"/>
    <w:rsid w:val="00522341"/>
    <w:rsid w:val="00522393"/>
    <w:rsid w:val="00522620"/>
    <w:rsid w:val="005231B1"/>
    <w:rsid w:val="00525656"/>
    <w:rsid w:val="00527336"/>
    <w:rsid w:val="00527483"/>
    <w:rsid w:val="0053261A"/>
    <w:rsid w:val="0053350F"/>
    <w:rsid w:val="0053415A"/>
    <w:rsid w:val="005341D1"/>
    <w:rsid w:val="00534959"/>
    <w:rsid w:val="00534C02"/>
    <w:rsid w:val="00536F11"/>
    <w:rsid w:val="005372C4"/>
    <w:rsid w:val="00537D77"/>
    <w:rsid w:val="005420E8"/>
    <w:rsid w:val="0054264B"/>
    <w:rsid w:val="005428E4"/>
    <w:rsid w:val="00543786"/>
    <w:rsid w:val="005470B3"/>
    <w:rsid w:val="0054756B"/>
    <w:rsid w:val="00550EC4"/>
    <w:rsid w:val="00550EFC"/>
    <w:rsid w:val="00550FAC"/>
    <w:rsid w:val="00551BB3"/>
    <w:rsid w:val="005520D2"/>
    <w:rsid w:val="005533D7"/>
    <w:rsid w:val="00555DE1"/>
    <w:rsid w:val="005565D5"/>
    <w:rsid w:val="00556BCC"/>
    <w:rsid w:val="00556FC9"/>
    <w:rsid w:val="0055743F"/>
    <w:rsid w:val="00562A13"/>
    <w:rsid w:val="005634DC"/>
    <w:rsid w:val="005660B2"/>
    <w:rsid w:val="00567F6F"/>
    <w:rsid w:val="005701D2"/>
    <w:rsid w:val="005703DE"/>
    <w:rsid w:val="005704FE"/>
    <w:rsid w:val="00570AF4"/>
    <w:rsid w:val="00572848"/>
    <w:rsid w:val="0057286D"/>
    <w:rsid w:val="00572A8F"/>
    <w:rsid w:val="00572D74"/>
    <w:rsid w:val="00573B8B"/>
    <w:rsid w:val="005756DC"/>
    <w:rsid w:val="005818C9"/>
    <w:rsid w:val="00582549"/>
    <w:rsid w:val="00583DEC"/>
    <w:rsid w:val="0058464E"/>
    <w:rsid w:val="005870DD"/>
    <w:rsid w:val="00587350"/>
    <w:rsid w:val="005905B9"/>
    <w:rsid w:val="00590DAF"/>
    <w:rsid w:val="00591556"/>
    <w:rsid w:val="00591EE2"/>
    <w:rsid w:val="0059373D"/>
    <w:rsid w:val="00593BBA"/>
    <w:rsid w:val="0059404C"/>
    <w:rsid w:val="00594747"/>
    <w:rsid w:val="00595500"/>
    <w:rsid w:val="005964AD"/>
    <w:rsid w:val="005965D1"/>
    <w:rsid w:val="00596BE0"/>
    <w:rsid w:val="005979ED"/>
    <w:rsid w:val="005A01CB"/>
    <w:rsid w:val="005A132C"/>
    <w:rsid w:val="005A1B38"/>
    <w:rsid w:val="005A2564"/>
    <w:rsid w:val="005A3381"/>
    <w:rsid w:val="005A34B6"/>
    <w:rsid w:val="005A354F"/>
    <w:rsid w:val="005A58FF"/>
    <w:rsid w:val="005A5911"/>
    <w:rsid w:val="005A5BFC"/>
    <w:rsid w:val="005A5EAF"/>
    <w:rsid w:val="005A64C0"/>
    <w:rsid w:val="005A7196"/>
    <w:rsid w:val="005B209D"/>
    <w:rsid w:val="005B314E"/>
    <w:rsid w:val="005B3C11"/>
    <w:rsid w:val="005B3E3B"/>
    <w:rsid w:val="005B65EE"/>
    <w:rsid w:val="005B6D47"/>
    <w:rsid w:val="005B7216"/>
    <w:rsid w:val="005B77B7"/>
    <w:rsid w:val="005B7A15"/>
    <w:rsid w:val="005B7B4A"/>
    <w:rsid w:val="005C024B"/>
    <w:rsid w:val="005C0717"/>
    <w:rsid w:val="005C0BC4"/>
    <w:rsid w:val="005C177C"/>
    <w:rsid w:val="005C1C28"/>
    <w:rsid w:val="005C3488"/>
    <w:rsid w:val="005C4D85"/>
    <w:rsid w:val="005C4E74"/>
    <w:rsid w:val="005C5686"/>
    <w:rsid w:val="005C57B3"/>
    <w:rsid w:val="005C6024"/>
    <w:rsid w:val="005C6DB5"/>
    <w:rsid w:val="005D1A0E"/>
    <w:rsid w:val="005D1F2D"/>
    <w:rsid w:val="005D2A32"/>
    <w:rsid w:val="005D35C0"/>
    <w:rsid w:val="005E17B8"/>
    <w:rsid w:val="005E19E7"/>
    <w:rsid w:val="005E1AD6"/>
    <w:rsid w:val="005E1B60"/>
    <w:rsid w:val="005E3F46"/>
    <w:rsid w:val="005E670D"/>
    <w:rsid w:val="005E71DB"/>
    <w:rsid w:val="005F0062"/>
    <w:rsid w:val="005F1C8D"/>
    <w:rsid w:val="005F20AC"/>
    <w:rsid w:val="005F23A5"/>
    <w:rsid w:val="005F2986"/>
    <w:rsid w:val="005F2EFD"/>
    <w:rsid w:val="005F3569"/>
    <w:rsid w:val="005F3CE2"/>
    <w:rsid w:val="005F4966"/>
    <w:rsid w:val="005F6122"/>
    <w:rsid w:val="005F7AF8"/>
    <w:rsid w:val="0060047A"/>
    <w:rsid w:val="00602AC1"/>
    <w:rsid w:val="00606595"/>
    <w:rsid w:val="00611283"/>
    <w:rsid w:val="0061353E"/>
    <w:rsid w:val="0061389D"/>
    <w:rsid w:val="0061492B"/>
    <w:rsid w:val="0061716C"/>
    <w:rsid w:val="006206F4"/>
    <w:rsid w:val="0062091F"/>
    <w:rsid w:val="006213D1"/>
    <w:rsid w:val="00621A3F"/>
    <w:rsid w:val="0062273F"/>
    <w:rsid w:val="00622A00"/>
    <w:rsid w:val="0062346C"/>
    <w:rsid w:val="006243A1"/>
    <w:rsid w:val="00624616"/>
    <w:rsid w:val="006255ED"/>
    <w:rsid w:val="006269FC"/>
    <w:rsid w:val="00626AAD"/>
    <w:rsid w:val="006274D1"/>
    <w:rsid w:val="00627996"/>
    <w:rsid w:val="006321DF"/>
    <w:rsid w:val="00632458"/>
    <w:rsid w:val="00632E56"/>
    <w:rsid w:val="00633489"/>
    <w:rsid w:val="00635CBA"/>
    <w:rsid w:val="00636907"/>
    <w:rsid w:val="00637D74"/>
    <w:rsid w:val="00640B4C"/>
    <w:rsid w:val="00640BD6"/>
    <w:rsid w:val="006413DD"/>
    <w:rsid w:val="0064221B"/>
    <w:rsid w:val="00642F77"/>
    <w:rsid w:val="0064338B"/>
    <w:rsid w:val="0064387E"/>
    <w:rsid w:val="00643BE2"/>
    <w:rsid w:val="00644B8E"/>
    <w:rsid w:val="00644F8E"/>
    <w:rsid w:val="00645775"/>
    <w:rsid w:val="006460B9"/>
    <w:rsid w:val="00646542"/>
    <w:rsid w:val="0065045F"/>
    <w:rsid w:val="006504F4"/>
    <w:rsid w:val="006508F7"/>
    <w:rsid w:val="00651F14"/>
    <w:rsid w:val="006549F1"/>
    <w:rsid w:val="00654BC9"/>
    <w:rsid w:val="006552FD"/>
    <w:rsid w:val="0065556A"/>
    <w:rsid w:val="006570F6"/>
    <w:rsid w:val="00657952"/>
    <w:rsid w:val="00657DA5"/>
    <w:rsid w:val="00660410"/>
    <w:rsid w:val="006612B6"/>
    <w:rsid w:val="006636E9"/>
    <w:rsid w:val="00663AF3"/>
    <w:rsid w:val="00664F19"/>
    <w:rsid w:val="006663B6"/>
    <w:rsid w:val="00666B6C"/>
    <w:rsid w:val="00666C43"/>
    <w:rsid w:val="00666E65"/>
    <w:rsid w:val="00666E66"/>
    <w:rsid w:val="00671B7F"/>
    <w:rsid w:val="006730B3"/>
    <w:rsid w:val="006740A2"/>
    <w:rsid w:val="00674235"/>
    <w:rsid w:val="0068011D"/>
    <w:rsid w:val="00682682"/>
    <w:rsid w:val="00682702"/>
    <w:rsid w:val="0068278C"/>
    <w:rsid w:val="006836BE"/>
    <w:rsid w:val="0068391C"/>
    <w:rsid w:val="00684CA3"/>
    <w:rsid w:val="0068661D"/>
    <w:rsid w:val="00686DC6"/>
    <w:rsid w:val="006876C8"/>
    <w:rsid w:val="00687851"/>
    <w:rsid w:val="00687C79"/>
    <w:rsid w:val="00687D9C"/>
    <w:rsid w:val="006918D7"/>
    <w:rsid w:val="00692368"/>
    <w:rsid w:val="0069335C"/>
    <w:rsid w:val="0069432D"/>
    <w:rsid w:val="0069466F"/>
    <w:rsid w:val="00694B83"/>
    <w:rsid w:val="00694DAE"/>
    <w:rsid w:val="00696D65"/>
    <w:rsid w:val="00696F8C"/>
    <w:rsid w:val="006972F8"/>
    <w:rsid w:val="006973BA"/>
    <w:rsid w:val="006978AF"/>
    <w:rsid w:val="006A00A1"/>
    <w:rsid w:val="006A2CCE"/>
    <w:rsid w:val="006A2EBC"/>
    <w:rsid w:val="006A4100"/>
    <w:rsid w:val="006A5EA0"/>
    <w:rsid w:val="006A783B"/>
    <w:rsid w:val="006A7B33"/>
    <w:rsid w:val="006B05A2"/>
    <w:rsid w:val="006B2EC8"/>
    <w:rsid w:val="006B47B5"/>
    <w:rsid w:val="006B4E13"/>
    <w:rsid w:val="006B62BC"/>
    <w:rsid w:val="006B6CD7"/>
    <w:rsid w:val="006B6E65"/>
    <w:rsid w:val="006B7270"/>
    <w:rsid w:val="006B75DD"/>
    <w:rsid w:val="006B7CDC"/>
    <w:rsid w:val="006B7D32"/>
    <w:rsid w:val="006B7E91"/>
    <w:rsid w:val="006C097A"/>
    <w:rsid w:val="006C0A8C"/>
    <w:rsid w:val="006C1DBB"/>
    <w:rsid w:val="006C25AB"/>
    <w:rsid w:val="006C53ED"/>
    <w:rsid w:val="006C67E0"/>
    <w:rsid w:val="006C68C1"/>
    <w:rsid w:val="006C6B27"/>
    <w:rsid w:val="006C7ABA"/>
    <w:rsid w:val="006D0D60"/>
    <w:rsid w:val="006D1122"/>
    <w:rsid w:val="006D38B5"/>
    <w:rsid w:val="006D3C00"/>
    <w:rsid w:val="006D4C6A"/>
    <w:rsid w:val="006D78A1"/>
    <w:rsid w:val="006D7B33"/>
    <w:rsid w:val="006E00F2"/>
    <w:rsid w:val="006E0D23"/>
    <w:rsid w:val="006E131C"/>
    <w:rsid w:val="006E1D27"/>
    <w:rsid w:val="006E3675"/>
    <w:rsid w:val="006E3C83"/>
    <w:rsid w:val="006E4A7F"/>
    <w:rsid w:val="006E5B84"/>
    <w:rsid w:val="006F1C3D"/>
    <w:rsid w:val="006F233D"/>
    <w:rsid w:val="006F335A"/>
    <w:rsid w:val="006F396E"/>
    <w:rsid w:val="006F4E34"/>
    <w:rsid w:val="006F5E94"/>
    <w:rsid w:val="006F7D60"/>
    <w:rsid w:val="007005D6"/>
    <w:rsid w:val="00700C59"/>
    <w:rsid w:val="00703D69"/>
    <w:rsid w:val="00703EA1"/>
    <w:rsid w:val="00704DF6"/>
    <w:rsid w:val="00705C24"/>
    <w:rsid w:val="0070651C"/>
    <w:rsid w:val="007068AE"/>
    <w:rsid w:val="007102D1"/>
    <w:rsid w:val="00710F78"/>
    <w:rsid w:val="007132A3"/>
    <w:rsid w:val="00713705"/>
    <w:rsid w:val="00713B07"/>
    <w:rsid w:val="00713E16"/>
    <w:rsid w:val="00715591"/>
    <w:rsid w:val="00716421"/>
    <w:rsid w:val="00716E76"/>
    <w:rsid w:val="00717143"/>
    <w:rsid w:val="00717F55"/>
    <w:rsid w:val="00724EFB"/>
    <w:rsid w:val="00725606"/>
    <w:rsid w:val="0073008A"/>
    <w:rsid w:val="0073055B"/>
    <w:rsid w:val="0073056D"/>
    <w:rsid w:val="00733461"/>
    <w:rsid w:val="00736978"/>
    <w:rsid w:val="00736CA9"/>
    <w:rsid w:val="007415C2"/>
    <w:rsid w:val="007419C3"/>
    <w:rsid w:val="00742304"/>
    <w:rsid w:val="00742BEF"/>
    <w:rsid w:val="0074337B"/>
    <w:rsid w:val="007455DE"/>
    <w:rsid w:val="007467A7"/>
    <w:rsid w:val="007469DD"/>
    <w:rsid w:val="00747066"/>
    <w:rsid w:val="007472ED"/>
    <w:rsid w:val="0074741B"/>
    <w:rsid w:val="0074759E"/>
    <w:rsid w:val="007478EA"/>
    <w:rsid w:val="00751295"/>
    <w:rsid w:val="00751330"/>
    <w:rsid w:val="007515BD"/>
    <w:rsid w:val="00752537"/>
    <w:rsid w:val="0075415C"/>
    <w:rsid w:val="007555AD"/>
    <w:rsid w:val="00755A1C"/>
    <w:rsid w:val="00756424"/>
    <w:rsid w:val="00756AE8"/>
    <w:rsid w:val="00760BF5"/>
    <w:rsid w:val="007630E4"/>
    <w:rsid w:val="00763502"/>
    <w:rsid w:val="00763A3A"/>
    <w:rsid w:val="00764397"/>
    <w:rsid w:val="00764A92"/>
    <w:rsid w:val="00765B1B"/>
    <w:rsid w:val="00766688"/>
    <w:rsid w:val="00772137"/>
    <w:rsid w:val="007725F9"/>
    <w:rsid w:val="00773243"/>
    <w:rsid w:val="00774721"/>
    <w:rsid w:val="00775382"/>
    <w:rsid w:val="00775925"/>
    <w:rsid w:val="007761E3"/>
    <w:rsid w:val="00780B6E"/>
    <w:rsid w:val="00783DFD"/>
    <w:rsid w:val="00784116"/>
    <w:rsid w:val="007848CB"/>
    <w:rsid w:val="00785F77"/>
    <w:rsid w:val="0078609A"/>
    <w:rsid w:val="00786A96"/>
    <w:rsid w:val="00786B50"/>
    <w:rsid w:val="00790563"/>
    <w:rsid w:val="007911D2"/>
    <w:rsid w:val="007913AB"/>
    <w:rsid w:val="007914F7"/>
    <w:rsid w:val="0079190D"/>
    <w:rsid w:val="007929C3"/>
    <w:rsid w:val="00792AD7"/>
    <w:rsid w:val="00792C72"/>
    <w:rsid w:val="00793D0F"/>
    <w:rsid w:val="00796A51"/>
    <w:rsid w:val="00796AD7"/>
    <w:rsid w:val="00796F3E"/>
    <w:rsid w:val="00797137"/>
    <w:rsid w:val="00797B57"/>
    <w:rsid w:val="007A17A4"/>
    <w:rsid w:val="007A1B31"/>
    <w:rsid w:val="007A38FF"/>
    <w:rsid w:val="007A3F96"/>
    <w:rsid w:val="007A42AB"/>
    <w:rsid w:val="007A48B3"/>
    <w:rsid w:val="007A5357"/>
    <w:rsid w:val="007A56B4"/>
    <w:rsid w:val="007A5D44"/>
    <w:rsid w:val="007A7877"/>
    <w:rsid w:val="007A7F7D"/>
    <w:rsid w:val="007B0640"/>
    <w:rsid w:val="007B094B"/>
    <w:rsid w:val="007B0C62"/>
    <w:rsid w:val="007B133D"/>
    <w:rsid w:val="007B1625"/>
    <w:rsid w:val="007B2430"/>
    <w:rsid w:val="007B5345"/>
    <w:rsid w:val="007B706E"/>
    <w:rsid w:val="007B71EB"/>
    <w:rsid w:val="007B7EFF"/>
    <w:rsid w:val="007C0E8D"/>
    <w:rsid w:val="007C1204"/>
    <w:rsid w:val="007C1E0B"/>
    <w:rsid w:val="007C40C9"/>
    <w:rsid w:val="007C4AA7"/>
    <w:rsid w:val="007C6205"/>
    <w:rsid w:val="007C686A"/>
    <w:rsid w:val="007C6B83"/>
    <w:rsid w:val="007C728E"/>
    <w:rsid w:val="007C7685"/>
    <w:rsid w:val="007D2A5B"/>
    <w:rsid w:val="007D2C53"/>
    <w:rsid w:val="007D31A3"/>
    <w:rsid w:val="007D3D60"/>
    <w:rsid w:val="007D3DD9"/>
    <w:rsid w:val="007D49CF"/>
    <w:rsid w:val="007D5A85"/>
    <w:rsid w:val="007D5B58"/>
    <w:rsid w:val="007D5E94"/>
    <w:rsid w:val="007D6B7C"/>
    <w:rsid w:val="007D712E"/>
    <w:rsid w:val="007D7517"/>
    <w:rsid w:val="007D7A7B"/>
    <w:rsid w:val="007E0254"/>
    <w:rsid w:val="007E0297"/>
    <w:rsid w:val="007E0F49"/>
    <w:rsid w:val="007E148B"/>
    <w:rsid w:val="007E16E1"/>
    <w:rsid w:val="007E1980"/>
    <w:rsid w:val="007E1F35"/>
    <w:rsid w:val="007E3E56"/>
    <w:rsid w:val="007E3F8B"/>
    <w:rsid w:val="007E4580"/>
    <w:rsid w:val="007E4B76"/>
    <w:rsid w:val="007E5EA8"/>
    <w:rsid w:val="007E65B5"/>
    <w:rsid w:val="007E76AA"/>
    <w:rsid w:val="007E7CEB"/>
    <w:rsid w:val="007F05FD"/>
    <w:rsid w:val="007F0C8D"/>
    <w:rsid w:val="007F0CF1"/>
    <w:rsid w:val="007F12A5"/>
    <w:rsid w:val="007F2367"/>
    <w:rsid w:val="007F26F2"/>
    <w:rsid w:val="007F4CF1"/>
    <w:rsid w:val="007F758D"/>
    <w:rsid w:val="007F7D52"/>
    <w:rsid w:val="008001C0"/>
    <w:rsid w:val="00801269"/>
    <w:rsid w:val="00804EE2"/>
    <w:rsid w:val="0080513D"/>
    <w:rsid w:val="00805D83"/>
    <w:rsid w:val="00806392"/>
    <w:rsid w:val="0080654C"/>
    <w:rsid w:val="008071C6"/>
    <w:rsid w:val="00807315"/>
    <w:rsid w:val="008077A3"/>
    <w:rsid w:val="00807C3F"/>
    <w:rsid w:val="00810731"/>
    <w:rsid w:val="00812448"/>
    <w:rsid w:val="00812A5C"/>
    <w:rsid w:val="008134DC"/>
    <w:rsid w:val="00815258"/>
    <w:rsid w:val="00815365"/>
    <w:rsid w:val="008170AE"/>
    <w:rsid w:val="00817A00"/>
    <w:rsid w:val="008234D5"/>
    <w:rsid w:val="008235FE"/>
    <w:rsid w:val="00823605"/>
    <w:rsid w:val="0082547D"/>
    <w:rsid w:val="008259F8"/>
    <w:rsid w:val="00826ACE"/>
    <w:rsid w:val="008302EA"/>
    <w:rsid w:val="0083072F"/>
    <w:rsid w:val="00831757"/>
    <w:rsid w:val="00833350"/>
    <w:rsid w:val="00833728"/>
    <w:rsid w:val="0083455F"/>
    <w:rsid w:val="008354D1"/>
    <w:rsid w:val="00835841"/>
    <w:rsid w:val="00835DB3"/>
    <w:rsid w:val="0083617B"/>
    <w:rsid w:val="008371BD"/>
    <w:rsid w:val="008373A8"/>
    <w:rsid w:val="008411EF"/>
    <w:rsid w:val="00844423"/>
    <w:rsid w:val="00844646"/>
    <w:rsid w:val="00845376"/>
    <w:rsid w:val="00845DAC"/>
    <w:rsid w:val="00846EEF"/>
    <w:rsid w:val="008504A8"/>
    <w:rsid w:val="00851300"/>
    <w:rsid w:val="0085222A"/>
    <w:rsid w:val="00852264"/>
    <w:rsid w:val="00852732"/>
    <w:rsid w:val="0085282E"/>
    <w:rsid w:val="00852844"/>
    <w:rsid w:val="00857A86"/>
    <w:rsid w:val="00857E71"/>
    <w:rsid w:val="008614A5"/>
    <w:rsid w:val="00861522"/>
    <w:rsid w:val="00862255"/>
    <w:rsid w:val="0086462A"/>
    <w:rsid w:val="00864A14"/>
    <w:rsid w:val="0086548F"/>
    <w:rsid w:val="008664CF"/>
    <w:rsid w:val="00866FBD"/>
    <w:rsid w:val="00870309"/>
    <w:rsid w:val="008710C1"/>
    <w:rsid w:val="008710E3"/>
    <w:rsid w:val="008715A1"/>
    <w:rsid w:val="0087198C"/>
    <w:rsid w:val="008720B4"/>
    <w:rsid w:val="00872BE1"/>
    <w:rsid w:val="00872C1F"/>
    <w:rsid w:val="00873582"/>
    <w:rsid w:val="00873B42"/>
    <w:rsid w:val="00877E69"/>
    <w:rsid w:val="00880024"/>
    <w:rsid w:val="008802B0"/>
    <w:rsid w:val="00881A7D"/>
    <w:rsid w:val="00881E8D"/>
    <w:rsid w:val="008836A0"/>
    <w:rsid w:val="008838F5"/>
    <w:rsid w:val="00883F76"/>
    <w:rsid w:val="0088435E"/>
    <w:rsid w:val="008856D8"/>
    <w:rsid w:val="0088594C"/>
    <w:rsid w:val="00886073"/>
    <w:rsid w:val="0088684E"/>
    <w:rsid w:val="008877A1"/>
    <w:rsid w:val="00887A05"/>
    <w:rsid w:val="0089001A"/>
    <w:rsid w:val="00892E82"/>
    <w:rsid w:val="00892EF3"/>
    <w:rsid w:val="00895670"/>
    <w:rsid w:val="008B0DA8"/>
    <w:rsid w:val="008B216B"/>
    <w:rsid w:val="008B6092"/>
    <w:rsid w:val="008B7840"/>
    <w:rsid w:val="008B7927"/>
    <w:rsid w:val="008C0064"/>
    <w:rsid w:val="008C0E36"/>
    <w:rsid w:val="008C0F85"/>
    <w:rsid w:val="008C10EC"/>
    <w:rsid w:val="008C17EA"/>
    <w:rsid w:val="008C1B58"/>
    <w:rsid w:val="008C39AE"/>
    <w:rsid w:val="008C3CEC"/>
    <w:rsid w:val="008C3D65"/>
    <w:rsid w:val="008C3FCB"/>
    <w:rsid w:val="008C590D"/>
    <w:rsid w:val="008C6271"/>
    <w:rsid w:val="008D219A"/>
    <w:rsid w:val="008D47E8"/>
    <w:rsid w:val="008D5F8C"/>
    <w:rsid w:val="008D6F9F"/>
    <w:rsid w:val="008D791C"/>
    <w:rsid w:val="008E031B"/>
    <w:rsid w:val="008E2368"/>
    <w:rsid w:val="008E2938"/>
    <w:rsid w:val="008E607F"/>
    <w:rsid w:val="008E60DA"/>
    <w:rsid w:val="008E659B"/>
    <w:rsid w:val="008E7029"/>
    <w:rsid w:val="008E7EF6"/>
    <w:rsid w:val="008F1F98"/>
    <w:rsid w:val="008F2B9B"/>
    <w:rsid w:val="008F3556"/>
    <w:rsid w:val="008F6758"/>
    <w:rsid w:val="00900EAC"/>
    <w:rsid w:val="00902DF7"/>
    <w:rsid w:val="009040DD"/>
    <w:rsid w:val="009056B7"/>
    <w:rsid w:val="00905B47"/>
    <w:rsid w:val="0090637B"/>
    <w:rsid w:val="00910CC3"/>
    <w:rsid w:val="009128B4"/>
    <w:rsid w:val="0091331C"/>
    <w:rsid w:val="009137D5"/>
    <w:rsid w:val="009143E9"/>
    <w:rsid w:val="0091482D"/>
    <w:rsid w:val="00917627"/>
    <w:rsid w:val="0092011B"/>
    <w:rsid w:val="00921198"/>
    <w:rsid w:val="00922074"/>
    <w:rsid w:val="00923B71"/>
    <w:rsid w:val="00923BEF"/>
    <w:rsid w:val="00924A65"/>
    <w:rsid w:val="00924C23"/>
    <w:rsid w:val="00925C70"/>
    <w:rsid w:val="00926ACB"/>
    <w:rsid w:val="00926DFF"/>
    <w:rsid w:val="00927386"/>
    <w:rsid w:val="009273D3"/>
    <w:rsid w:val="009279DE"/>
    <w:rsid w:val="00927DEB"/>
    <w:rsid w:val="00930116"/>
    <w:rsid w:val="00932773"/>
    <w:rsid w:val="00932F4F"/>
    <w:rsid w:val="0093312E"/>
    <w:rsid w:val="00934910"/>
    <w:rsid w:val="00934A2D"/>
    <w:rsid w:val="00934B18"/>
    <w:rsid w:val="00934D72"/>
    <w:rsid w:val="00935773"/>
    <w:rsid w:val="00935C32"/>
    <w:rsid w:val="00936F3E"/>
    <w:rsid w:val="00941E95"/>
    <w:rsid w:val="00941EF1"/>
    <w:rsid w:val="00941F33"/>
    <w:rsid w:val="0094212C"/>
    <w:rsid w:val="00944A47"/>
    <w:rsid w:val="00944F35"/>
    <w:rsid w:val="0094622E"/>
    <w:rsid w:val="0094687A"/>
    <w:rsid w:val="009476DD"/>
    <w:rsid w:val="009506C3"/>
    <w:rsid w:val="00950F97"/>
    <w:rsid w:val="0095151C"/>
    <w:rsid w:val="00951747"/>
    <w:rsid w:val="0095177D"/>
    <w:rsid w:val="00951C9E"/>
    <w:rsid w:val="00953A63"/>
    <w:rsid w:val="00953B57"/>
    <w:rsid w:val="00953CBB"/>
    <w:rsid w:val="00954689"/>
    <w:rsid w:val="00954826"/>
    <w:rsid w:val="00954E11"/>
    <w:rsid w:val="00957BB6"/>
    <w:rsid w:val="00957FEB"/>
    <w:rsid w:val="0096130B"/>
    <w:rsid w:val="0096144F"/>
    <w:rsid w:val="009617C9"/>
    <w:rsid w:val="00961C93"/>
    <w:rsid w:val="009639A0"/>
    <w:rsid w:val="00963B8B"/>
    <w:rsid w:val="009648FD"/>
    <w:rsid w:val="00965324"/>
    <w:rsid w:val="00970262"/>
    <w:rsid w:val="0097091E"/>
    <w:rsid w:val="00971732"/>
    <w:rsid w:val="00972471"/>
    <w:rsid w:val="00972926"/>
    <w:rsid w:val="00974120"/>
    <w:rsid w:val="00974183"/>
    <w:rsid w:val="009741D4"/>
    <w:rsid w:val="0097427B"/>
    <w:rsid w:val="0097471F"/>
    <w:rsid w:val="009760D3"/>
    <w:rsid w:val="00977132"/>
    <w:rsid w:val="00977428"/>
    <w:rsid w:val="00977832"/>
    <w:rsid w:val="00977B4E"/>
    <w:rsid w:val="00977DCE"/>
    <w:rsid w:val="00981A4B"/>
    <w:rsid w:val="009821F4"/>
    <w:rsid w:val="00982501"/>
    <w:rsid w:val="00982DE8"/>
    <w:rsid w:val="009837D6"/>
    <w:rsid w:val="009849E2"/>
    <w:rsid w:val="00984F66"/>
    <w:rsid w:val="009877D3"/>
    <w:rsid w:val="00991A04"/>
    <w:rsid w:val="00992155"/>
    <w:rsid w:val="009924F4"/>
    <w:rsid w:val="00994E8F"/>
    <w:rsid w:val="009951DC"/>
    <w:rsid w:val="009953EB"/>
    <w:rsid w:val="009959BB"/>
    <w:rsid w:val="00995B07"/>
    <w:rsid w:val="00996213"/>
    <w:rsid w:val="00996324"/>
    <w:rsid w:val="00996F2C"/>
    <w:rsid w:val="00997158"/>
    <w:rsid w:val="00997E33"/>
    <w:rsid w:val="009A1251"/>
    <w:rsid w:val="009A180D"/>
    <w:rsid w:val="009A2092"/>
    <w:rsid w:val="009A3A7C"/>
    <w:rsid w:val="009A4464"/>
    <w:rsid w:val="009A4AD4"/>
    <w:rsid w:val="009B07EF"/>
    <w:rsid w:val="009B0CA9"/>
    <w:rsid w:val="009B106E"/>
    <w:rsid w:val="009B14D4"/>
    <w:rsid w:val="009B2947"/>
    <w:rsid w:val="009B2A92"/>
    <w:rsid w:val="009B2ADB"/>
    <w:rsid w:val="009B2DD6"/>
    <w:rsid w:val="009B42AF"/>
    <w:rsid w:val="009B5A45"/>
    <w:rsid w:val="009B603A"/>
    <w:rsid w:val="009B769B"/>
    <w:rsid w:val="009C046C"/>
    <w:rsid w:val="009C099D"/>
    <w:rsid w:val="009C2D0E"/>
    <w:rsid w:val="009C2D70"/>
    <w:rsid w:val="009C370A"/>
    <w:rsid w:val="009C39BA"/>
    <w:rsid w:val="009C3DAC"/>
    <w:rsid w:val="009C40C3"/>
    <w:rsid w:val="009C42E0"/>
    <w:rsid w:val="009C498C"/>
    <w:rsid w:val="009C5E4C"/>
    <w:rsid w:val="009C69AB"/>
    <w:rsid w:val="009C7B92"/>
    <w:rsid w:val="009C7EB5"/>
    <w:rsid w:val="009D0526"/>
    <w:rsid w:val="009D0B78"/>
    <w:rsid w:val="009D1015"/>
    <w:rsid w:val="009D36A3"/>
    <w:rsid w:val="009D39B3"/>
    <w:rsid w:val="009D4391"/>
    <w:rsid w:val="009D5362"/>
    <w:rsid w:val="009D6DA3"/>
    <w:rsid w:val="009D77F0"/>
    <w:rsid w:val="009E1415"/>
    <w:rsid w:val="009E1C66"/>
    <w:rsid w:val="009E39A4"/>
    <w:rsid w:val="009E6116"/>
    <w:rsid w:val="009E7FF6"/>
    <w:rsid w:val="009F0161"/>
    <w:rsid w:val="009F05C0"/>
    <w:rsid w:val="009F0D2A"/>
    <w:rsid w:val="009F178A"/>
    <w:rsid w:val="009F2496"/>
    <w:rsid w:val="009F3475"/>
    <w:rsid w:val="009F36B6"/>
    <w:rsid w:val="009F4456"/>
    <w:rsid w:val="009F498B"/>
    <w:rsid w:val="009F5F75"/>
    <w:rsid w:val="009F6502"/>
    <w:rsid w:val="009F65F3"/>
    <w:rsid w:val="009F6D3E"/>
    <w:rsid w:val="00A0179F"/>
    <w:rsid w:val="00A01B63"/>
    <w:rsid w:val="00A01B6A"/>
    <w:rsid w:val="00A022C7"/>
    <w:rsid w:val="00A0292D"/>
    <w:rsid w:val="00A02E43"/>
    <w:rsid w:val="00A03FA6"/>
    <w:rsid w:val="00A04403"/>
    <w:rsid w:val="00A04648"/>
    <w:rsid w:val="00A05693"/>
    <w:rsid w:val="00A05C30"/>
    <w:rsid w:val="00A05EFD"/>
    <w:rsid w:val="00A065F9"/>
    <w:rsid w:val="00A07F34"/>
    <w:rsid w:val="00A12392"/>
    <w:rsid w:val="00A126DB"/>
    <w:rsid w:val="00A12786"/>
    <w:rsid w:val="00A12F8C"/>
    <w:rsid w:val="00A15D7C"/>
    <w:rsid w:val="00A162FB"/>
    <w:rsid w:val="00A16ACD"/>
    <w:rsid w:val="00A17182"/>
    <w:rsid w:val="00A17E64"/>
    <w:rsid w:val="00A22154"/>
    <w:rsid w:val="00A23F7A"/>
    <w:rsid w:val="00A25C38"/>
    <w:rsid w:val="00A26B3E"/>
    <w:rsid w:val="00A32552"/>
    <w:rsid w:val="00A36322"/>
    <w:rsid w:val="00A369FC"/>
    <w:rsid w:val="00A36A0D"/>
    <w:rsid w:val="00A36BBE"/>
    <w:rsid w:val="00A410A3"/>
    <w:rsid w:val="00A41671"/>
    <w:rsid w:val="00A41F44"/>
    <w:rsid w:val="00A4307A"/>
    <w:rsid w:val="00A430D9"/>
    <w:rsid w:val="00A44D39"/>
    <w:rsid w:val="00A44FA9"/>
    <w:rsid w:val="00A45EA9"/>
    <w:rsid w:val="00A47EBB"/>
    <w:rsid w:val="00A50DD7"/>
    <w:rsid w:val="00A51CDD"/>
    <w:rsid w:val="00A543F1"/>
    <w:rsid w:val="00A5501D"/>
    <w:rsid w:val="00A55390"/>
    <w:rsid w:val="00A56494"/>
    <w:rsid w:val="00A579F2"/>
    <w:rsid w:val="00A62077"/>
    <w:rsid w:val="00A63DCE"/>
    <w:rsid w:val="00A640B2"/>
    <w:rsid w:val="00A6497F"/>
    <w:rsid w:val="00A64E5E"/>
    <w:rsid w:val="00A665CC"/>
    <w:rsid w:val="00A6730D"/>
    <w:rsid w:val="00A67CEC"/>
    <w:rsid w:val="00A71625"/>
    <w:rsid w:val="00A717C4"/>
    <w:rsid w:val="00A71B9B"/>
    <w:rsid w:val="00A72913"/>
    <w:rsid w:val="00A74E17"/>
    <w:rsid w:val="00A751C7"/>
    <w:rsid w:val="00A754B6"/>
    <w:rsid w:val="00A755C7"/>
    <w:rsid w:val="00A75D7E"/>
    <w:rsid w:val="00A7677C"/>
    <w:rsid w:val="00A76E72"/>
    <w:rsid w:val="00A7726E"/>
    <w:rsid w:val="00A77674"/>
    <w:rsid w:val="00A77845"/>
    <w:rsid w:val="00A77D25"/>
    <w:rsid w:val="00A81018"/>
    <w:rsid w:val="00A81B32"/>
    <w:rsid w:val="00A83991"/>
    <w:rsid w:val="00A83F93"/>
    <w:rsid w:val="00A83FE3"/>
    <w:rsid w:val="00A84304"/>
    <w:rsid w:val="00A84911"/>
    <w:rsid w:val="00A86336"/>
    <w:rsid w:val="00A86683"/>
    <w:rsid w:val="00A87625"/>
    <w:rsid w:val="00A87844"/>
    <w:rsid w:val="00A90E9C"/>
    <w:rsid w:val="00A9108A"/>
    <w:rsid w:val="00A91B5D"/>
    <w:rsid w:val="00A91B7F"/>
    <w:rsid w:val="00A93E8D"/>
    <w:rsid w:val="00A950DE"/>
    <w:rsid w:val="00AA038C"/>
    <w:rsid w:val="00AA03E6"/>
    <w:rsid w:val="00AA0FF8"/>
    <w:rsid w:val="00AA176B"/>
    <w:rsid w:val="00AA2FAE"/>
    <w:rsid w:val="00AA602C"/>
    <w:rsid w:val="00AA7A09"/>
    <w:rsid w:val="00AB0A60"/>
    <w:rsid w:val="00AB2E9C"/>
    <w:rsid w:val="00AB3741"/>
    <w:rsid w:val="00AB3B50"/>
    <w:rsid w:val="00AB6066"/>
    <w:rsid w:val="00AC05B1"/>
    <w:rsid w:val="00AC20B0"/>
    <w:rsid w:val="00AC2178"/>
    <w:rsid w:val="00AC269B"/>
    <w:rsid w:val="00AC49C5"/>
    <w:rsid w:val="00AC4ECC"/>
    <w:rsid w:val="00AC79B4"/>
    <w:rsid w:val="00AD0F96"/>
    <w:rsid w:val="00AD14D7"/>
    <w:rsid w:val="00AD17F9"/>
    <w:rsid w:val="00AD1F48"/>
    <w:rsid w:val="00AD356C"/>
    <w:rsid w:val="00AD3E79"/>
    <w:rsid w:val="00AD44E8"/>
    <w:rsid w:val="00AD517A"/>
    <w:rsid w:val="00AD67EA"/>
    <w:rsid w:val="00AD7029"/>
    <w:rsid w:val="00AD7331"/>
    <w:rsid w:val="00AE0332"/>
    <w:rsid w:val="00AE1138"/>
    <w:rsid w:val="00AE156B"/>
    <w:rsid w:val="00AE1DBC"/>
    <w:rsid w:val="00AE2914"/>
    <w:rsid w:val="00AE2E76"/>
    <w:rsid w:val="00AE34A1"/>
    <w:rsid w:val="00AE566E"/>
    <w:rsid w:val="00AE6158"/>
    <w:rsid w:val="00AE6D15"/>
    <w:rsid w:val="00AE771D"/>
    <w:rsid w:val="00AF0E50"/>
    <w:rsid w:val="00AF2842"/>
    <w:rsid w:val="00AF2F51"/>
    <w:rsid w:val="00AF300C"/>
    <w:rsid w:val="00AF3109"/>
    <w:rsid w:val="00AF3DB9"/>
    <w:rsid w:val="00AF47DF"/>
    <w:rsid w:val="00AF4F98"/>
    <w:rsid w:val="00AF57E8"/>
    <w:rsid w:val="00AF607A"/>
    <w:rsid w:val="00B00551"/>
    <w:rsid w:val="00B0211F"/>
    <w:rsid w:val="00B027A8"/>
    <w:rsid w:val="00B04182"/>
    <w:rsid w:val="00B049BD"/>
    <w:rsid w:val="00B0537A"/>
    <w:rsid w:val="00B0776C"/>
    <w:rsid w:val="00B07A1E"/>
    <w:rsid w:val="00B07AE3"/>
    <w:rsid w:val="00B10EC8"/>
    <w:rsid w:val="00B110F1"/>
    <w:rsid w:val="00B111E7"/>
    <w:rsid w:val="00B11359"/>
    <w:rsid w:val="00B11430"/>
    <w:rsid w:val="00B119AA"/>
    <w:rsid w:val="00B142D3"/>
    <w:rsid w:val="00B15407"/>
    <w:rsid w:val="00B162F2"/>
    <w:rsid w:val="00B21092"/>
    <w:rsid w:val="00B216F8"/>
    <w:rsid w:val="00B21CA9"/>
    <w:rsid w:val="00B22431"/>
    <w:rsid w:val="00B24DD8"/>
    <w:rsid w:val="00B262A0"/>
    <w:rsid w:val="00B3098B"/>
    <w:rsid w:val="00B30FA4"/>
    <w:rsid w:val="00B3272C"/>
    <w:rsid w:val="00B32943"/>
    <w:rsid w:val="00B33AE0"/>
    <w:rsid w:val="00B344B7"/>
    <w:rsid w:val="00B353EB"/>
    <w:rsid w:val="00B35967"/>
    <w:rsid w:val="00B35B97"/>
    <w:rsid w:val="00B35E6C"/>
    <w:rsid w:val="00B369AF"/>
    <w:rsid w:val="00B439C4"/>
    <w:rsid w:val="00B446BE"/>
    <w:rsid w:val="00B4529B"/>
    <w:rsid w:val="00B4535E"/>
    <w:rsid w:val="00B46AB3"/>
    <w:rsid w:val="00B51D01"/>
    <w:rsid w:val="00B52A8C"/>
    <w:rsid w:val="00B56DD8"/>
    <w:rsid w:val="00B579D6"/>
    <w:rsid w:val="00B60183"/>
    <w:rsid w:val="00B61905"/>
    <w:rsid w:val="00B624D9"/>
    <w:rsid w:val="00B6341C"/>
    <w:rsid w:val="00B636A8"/>
    <w:rsid w:val="00B64416"/>
    <w:rsid w:val="00B663F9"/>
    <w:rsid w:val="00B665C6"/>
    <w:rsid w:val="00B665E1"/>
    <w:rsid w:val="00B704A5"/>
    <w:rsid w:val="00B71213"/>
    <w:rsid w:val="00B72601"/>
    <w:rsid w:val="00B7280B"/>
    <w:rsid w:val="00B734F0"/>
    <w:rsid w:val="00B73FEB"/>
    <w:rsid w:val="00B75871"/>
    <w:rsid w:val="00B76A15"/>
    <w:rsid w:val="00B77A5B"/>
    <w:rsid w:val="00B8022E"/>
    <w:rsid w:val="00B805AF"/>
    <w:rsid w:val="00B8428E"/>
    <w:rsid w:val="00B84905"/>
    <w:rsid w:val="00B84C64"/>
    <w:rsid w:val="00B869EC"/>
    <w:rsid w:val="00B87738"/>
    <w:rsid w:val="00B87F0B"/>
    <w:rsid w:val="00B90503"/>
    <w:rsid w:val="00B90814"/>
    <w:rsid w:val="00B91276"/>
    <w:rsid w:val="00B9226E"/>
    <w:rsid w:val="00B923DA"/>
    <w:rsid w:val="00B92643"/>
    <w:rsid w:val="00B9324A"/>
    <w:rsid w:val="00B9397A"/>
    <w:rsid w:val="00B952C3"/>
    <w:rsid w:val="00B9633D"/>
    <w:rsid w:val="00B970C3"/>
    <w:rsid w:val="00B97A8C"/>
    <w:rsid w:val="00B97E3B"/>
    <w:rsid w:val="00BA08A1"/>
    <w:rsid w:val="00BA0DC3"/>
    <w:rsid w:val="00BA219B"/>
    <w:rsid w:val="00BA2EBE"/>
    <w:rsid w:val="00BA49FF"/>
    <w:rsid w:val="00BA57AA"/>
    <w:rsid w:val="00BA6278"/>
    <w:rsid w:val="00BB0945"/>
    <w:rsid w:val="00BB0F28"/>
    <w:rsid w:val="00BB2244"/>
    <w:rsid w:val="00BB22E0"/>
    <w:rsid w:val="00BB3627"/>
    <w:rsid w:val="00BB458A"/>
    <w:rsid w:val="00BC00E3"/>
    <w:rsid w:val="00BC0817"/>
    <w:rsid w:val="00BC1001"/>
    <w:rsid w:val="00BC14C2"/>
    <w:rsid w:val="00BC30D6"/>
    <w:rsid w:val="00BC3622"/>
    <w:rsid w:val="00BC4ED6"/>
    <w:rsid w:val="00BC5AB7"/>
    <w:rsid w:val="00BD00D3"/>
    <w:rsid w:val="00BD04AD"/>
    <w:rsid w:val="00BD1659"/>
    <w:rsid w:val="00BD1F33"/>
    <w:rsid w:val="00BD27CA"/>
    <w:rsid w:val="00BD3AA9"/>
    <w:rsid w:val="00BD43EF"/>
    <w:rsid w:val="00BD4A18"/>
    <w:rsid w:val="00BD56D8"/>
    <w:rsid w:val="00BD617C"/>
    <w:rsid w:val="00BD6C8A"/>
    <w:rsid w:val="00BD6DB2"/>
    <w:rsid w:val="00BE11CF"/>
    <w:rsid w:val="00BE21AB"/>
    <w:rsid w:val="00BE55CB"/>
    <w:rsid w:val="00BE6768"/>
    <w:rsid w:val="00BE6DC6"/>
    <w:rsid w:val="00BF096F"/>
    <w:rsid w:val="00BF1245"/>
    <w:rsid w:val="00BF13AA"/>
    <w:rsid w:val="00BF144B"/>
    <w:rsid w:val="00BF3CF4"/>
    <w:rsid w:val="00BF4CD8"/>
    <w:rsid w:val="00BF4D04"/>
    <w:rsid w:val="00BF6003"/>
    <w:rsid w:val="00BF617A"/>
    <w:rsid w:val="00BF7556"/>
    <w:rsid w:val="00C00397"/>
    <w:rsid w:val="00C008F1"/>
    <w:rsid w:val="00C01224"/>
    <w:rsid w:val="00C012BC"/>
    <w:rsid w:val="00C01C39"/>
    <w:rsid w:val="00C01DB8"/>
    <w:rsid w:val="00C02428"/>
    <w:rsid w:val="00C0379D"/>
    <w:rsid w:val="00C03931"/>
    <w:rsid w:val="00C04392"/>
    <w:rsid w:val="00C0565B"/>
    <w:rsid w:val="00C05C43"/>
    <w:rsid w:val="00C05FE3"/>
    <w:rsid w:val="00C06F86"/>
    <w:rsid w:val="00C07276"/>
    <w:rsid w:val="00C07D29"/>
    <w:rsid w:val="00C10860"/>
    <w:rsid w:val="00C12456"/>
    <w:rsid w:val="00C14C58"/>
    <w:rsid w:val="00C166DA"/>
    <w:rsid w:val="00C16F1B"/>
    <w:rsid w:val="00C205E5"/>
    <w:rsid w:val="00C2136D"/>
    <w:rsid w:val="00C214EE"/>
    <w:rsid w:val="00C21531"/>
    <w:rsid w:val="00C21AB8"/>
    <w:rsid w:val="00C21D4E"/>
    <w:rsid w:val="00C220FD"/>
    <w:rsid w:val="00C22509"/>
    <w:rsid w:val="00C2314B"/>
    <w:rsid w:val="00C24971"/>
    <w:rsid w:val="00C26BE5"/>
    <w:rsid w:val="00C26E4D"/>
    <w:rsid w:val="00C27909"/>
    <w:rsid w:val="00C27B03"/>
    <w:rsid w:val="00C30D73"/>
    <w:rsid w:val="00C314E1"/>
    <w:rsid w:val="00C3295F"/>
    <w:rsid w:val="00C33AB6"/>
    <w:rsid w:val="00C33D33"/>
    <w:rsid w:val="00C34397"/>
    <w:rsid w:val="00C34D12"/>
    <w:rsid w:val="00C35C24"/>
    <w:rsid w:val="00C35F07"/>
    <w:rsid w:val="00C36F90"/>
    <w:rsid w:val="00C377BB"/>
    <w:rsid w:val="00C4095D"/>
    <w:rsid w:val="00C40CB3"/>
    <w:rsid w:val="00C41B1A"/>
    <w:rsid w:val="00C41C6E"/>
    <w:rsid w:val="00C4368F"/>
    <w:rsid w:val="00C456A7"/>
    <w:rsid w:val="00C45AD1"/>
    <w:rsid w:val="00C47F9F"/>
    <w:rsid w:val="00C51637"/>
    <w:rsid w:val="00C5164D"/>
    <w:rsid w:val="00C51738"/>
    <w:rsid w:val="00C5188E"/>
    <w:rsid w:val="00C5399E"/>
    <w:rsid w:val="00C542E1"/>
    <w:rsid w:val="00C57216"/>
    <w:rsid w:val="00C57D3E"/>
    <w:rsid w:val="00C57EF2"/>
    <w:rsid w:val="00C600FD"/>
    <w:rsid w:val="00C601D2"/>
    <w:rsid w:val="00C60919"/>
    <w:rsid w:val="00C61E9E"/>
    <w:rsid w:val="00C623F5"/>
    <w:rsid w:val="00C64430"/>
    <w:rsid w:val="00C6500A"/>
    <w:rsid w:val="00C657AB"/>
    <w:rsid w:val="00C65BCC"/>
    <w:rsid w:val="00C66970"/>
    <w:rsid w:val="00C7032D"/>
    <w:rsid w:val="00C716E1"/>
    <w:rsid w:val="00C7202D"/>
    <w:rsid w:val="00C73451"/>
    <w:rsid w:val="00C73A4B"/>
    <w:rsid w:val="00C74727"/>
    <w:rsid w:val="00C748EB"/>
    <w:rsid w:val="00C759CF"/>
    <w:rsid w:val="00C75AB1"/>
    <w:rsid w:val="00C8162D"/>
    <w:rsid w:val="00C82C3D"/>
    <w:rsid w:val="00C83495"/>
    <w:rsid w:val="00C8511F"/>
    <w:rsid w:val="00C8571F"/>
    <w:rsid w:val="00C85CC3"/>
    <w:rsid w:val="00C85D8B"/>
    <w:rsid w:val="00C8691C"/>
    <w:rsid w:val="00C87F73"/>
    <w:rsid w:val="00C90DA4"/>
    <w:rsid w:val="00C918DD"/>
    <w:rsid w:val="00C91A14"/>
    <w:rsid w:val="00C91BE8"/>
    <w:rsid w:val="00C91C67"/>
    <w:rsid w:val="00C92046"/>
    <w:rsid w:val="00C93D66"/>
    <w:rsid w:val="00C948CE"/>
    <w:rsid w:val="00C95222"/>
    <w:rsid w:val="00C95457"/>
    <w:rsid w:val="00C95D1E"/>
    <w:rsid w:val="00C95EF4"/>
    <w:rsid w:val="00C9607A"/>
    <w:rsid w:val="00CA168A"/>
    <w:rsid w:val="00CA1BCD"/>
    <w:rsid w:val="00CA357E"/>
    <w:rsid w:val="00CA3A25"/>
    <w:rsid w:val="00CA44F9"/>
    <w:rsid w:val="00CA4925"/>
    <w:rsid w:val="00CA4A69"/>
    <w:rsid w:val="00CA4E64"/>
    <w:rsid w:val="00CA671E"/>
    <w:rsid w:val="00CA7969"/>
    <w:rsid w:val="00CB18C3"/>
    <w:rsid w:val="00CB2BAA"/>
    <w:rsid w:val="00CB3C03"/>
    <w:rsid w:val="00CB7130"/>
    <w:rsid w:val="00CB7679"/>
    <w:rsid w:val="00CC0099"/>
    <w:rsid w:val="00CC0B02"/>
    <w:rsid w:val="00CC1334"/>
    <w:rsid w:val="00CC25AC"/>
    <w:rsid w:val="00CC3E0C"/>
    <w:rsid w:val="00CC5525"/>
    <w:rsid w:val="00CC58D3"/>
    <w:rsid w:val="00CC689B"/>
    <w:rsid w:val="00CC6E83"/>
    <w:rsid w:val="00CC784D"/>
    <w:rsid w:val="00CD223D"/>
    <w:rsid w:val="00CD2435"/>
    <w:rsid w:val="00CD3A98"/>
    <w:rsid w:val="00CD5382"/>
    <w:rsid w:val="00CD6F8F"/>
    <w:rsid w:val="00CE007D"/>
    <w:rsid w:val="00CE444D"/>
    <w:rsid w:val="00CE5AC7"/>
    <w:rsid w:val="00CE5D43"/>
    <w:rsid w:val="00CE5FAA"/>
    <w:rsid w:val="00CE7502"/>
    <w:rsid w:val="00CF0D3D"/>
    <w:rsid w:val="00CF1A6A"/>
    <w:rsid w:val="00CF53A9"/>
    <w:rsid w:val="00CF5C03"/>
    <w:rsid w:val="00CF62D8"/>
    <w:rsid w:val="00CF6706"/>
    <w:rsid w:val="00CF74B2"/>
    <w:rsid w:val="00CF792B"/>
    <w:rsid w:val="00D01239"/>
    <w:rsid w:val="00D0127F"/>
    <w:rsid w:val="00D0337B"/>
    <w:rsid w:val="00D03B0C"/>
    <w:rsid w:val="00D03D9D"/>
    <w:rsid w:val="00D04733"/>
    <w:rsid w:val="00D05082"/>
    <w:rsid w:val="00D0570E"/>
    <w:rsid w:val="00D0589C"/>
    <w:rsid w:val="00D06CDA"/>
    <w:rsid w:val="00D06CFA"/>
    <w:rsid w:val="00D079B2"/>
    <w:rsid w:val="00D114E9"/>
    <w:rsid w:val="00D11A4D"/>
    <w:rsid w:val="00D14D18"/>
    <w:rsid w:val="00D2336A"/>
    <w:rsid w:val="00D25D60"/>
    <w:rsid w:val="00D27D05"/>
    <w:rsid w:val="00D3110B"/>
    <w:rsid w:val="00D32222"/>
    <w:rsid w:val="00D3264A"/>
    <w:rsid w:val="00D327B0"/>
    <w:rsid w:val="00D33805"/>
    <w:rsid w:val="00D36802"/>
    <w:rsid w:val="00D37260"/>
    <w:rsid w:val="00D374A3"/>
    <w:rsid w:val="00D407A9"/>
    <w:rsid w:val="00D40E2B"/>
    <w:rsid w:val="00D41664"/>
    <w:rsid w:val="00D41B87"/>
    <w:rsid w:val="00D429C6"/>
    <w:rsid w:val="00D42AFF"/>
    <w:rsid w:val="00D42CE6"/>
    <w:rsid w:val="00D44640"/>
    <w:rsid w:val="00D44773"/>
    <w:rsid w:val="00D448E5"/>
    <w:rsid w:val="00D47748"/>
    <w:rsid w:val="00D47B30"/>
    <w:rsid w:val="00D51229"/>
    <w:rsid w:val="00D51D9E"/>
    <w:rsid w:val="00D523C6"/>
    <w:rsid w:val="00D54CC3"/>
    <w:rsid w:val="00D557D3"/>
    <w:rsid w:val="00D57CC1"/>
    <w:rsid w:val="00D57CDF"/>
    <w:rsid w:val="00D60094"/>
    <w:rsid w:val="00D6041A"/>
    <w:rsid w:val="00D60622"/>
    <w:rsid w:val="00D619B3"/>
    <w:rsid w:val="00D62135"/>
    <w:rsid w:val="00D633EB"/>
    <w:rsid w:val="00D63416"/>
    <w:rsid w:val="00D63984"/>
    <w:rsid w:val="00D63E50"/>
    <w:rsid w:val="00D6465B"/>
    <w:rsid w:val="00D646D1"/>
    <w:rsid w:val="00D646F5"/>
    <w:rsid w:val="00D65232"/>
    <w:rsid w:val="00D652FD"/>
    <w:rsid w:val="00D66759"/>
    <w:rsid w:val="00D66A13"/>
    <w:rsid w:val="00D66A4C"/>
    <w:rsid w:val="00D70F62"/>
    <w:rsid w:val="00D726E8"/>
    <w:rsid w:val="00D731AF"/>
    <w:rsid w:val="00D74E89"/>
    <w:rsid w:val="00D750CB"/>
    <w:rsid w:val="00D75217"/>
    <w:rsid w:val="00D75583"/>
    <w:rsid w:val="00D767BC"/>
    <w:rsid w:val="00D76B42"/>
    <w:rsid w:val="00D77C9E"/>
    <w:rsid w:val="00D829D2"/>
    <w:rsid w:val="00D82FF7"/>
    <w:rsid w:val="00D83109"/>
    <w:rsid w:val="00D847FE"/>
    <w:rsid w:val="00D8514D"/>
    <w:rsid w:val="00D851E8"/>
    <w:rsid w:val="00D86187"/>
    <w:rsid w:val="00D86BD0"/>
    <w:rsid w:val="00D91B79"/>
    <w:rsid w:val="00D93D80"/>
    <w:rsid w:val="00D94414"/>
    <w:rsid w:val="00D94723"/>
    <w:rsid w:val="00D955F9"/>
    <w:rsid w:val="00D95AA5"/>
    <w:rsid w:val="00D9611D"/>
    <w:rsid w:val="00D964EA"/>
    <w:rsid w:val="00D966D0"/>
    <w:rsid w:val="00D974AE"/>
    <w:rsid w:val="00D97ADA"/>
    <w:rsid w:val="00DA0C59"/>
    <w:rsid w:val="00DA1D7C"/>
    <w:rsid w:val="00DA3366"/>
    <w:rsid w:val="00DA3991"/>
    <w:rsid w:val="00DA3C25"/>
    <w:rsid w:val="00DA4EA4"/>
    <w:rsid w:val="00DA666E"/>
    <w:rsid w:val="00DA7AC4"/>
    <w:rsid w:val="00DB0099"/>
    <w:rsid w:val="00DB0AD3"/>
    <w:rsid w:val="00DB0B71"/>
    <w:rsid w:val="00DB0CE8"/>
    <w:rsid w:val="00DB1070"/>
    <w:rsid w:val="00DB1C1B"/>
    <w:rsid w:val="00DB1DE0"/>
    <w:rsid w:val="00DB4498"/>
    <w:rsid w:val="00DB5E18"/>
    <w:rsid w:val="00DB60B1"/>
    <w:rsid w:val="00DB7E6C"/>
    <w:rsid w:val="00DC0BE1"/>
    <w:rsid w:val="00DC1132"/>
    <w:rsid w:val="00DC1884"/>
    <w:rsid w:val="00DC1CCE"/>
    <w:rsid w:val="00DC2241"/>
    <w:rsid w:val="00DC2A87"/>
    <w:rsid w:val="00DC5912"/>
    <w:rsid w:val="00DD138F"/>
    <w:rsid w:val="00DD2E77"/>
    <w:rsid w:val="00DD49AA"/>
    <w:rsid w:val="00DD5A29"/>
    <w:rsid w:val="00DD5D9D"/>
    <w:rsid w:val="00DD7C6D"/>
    <w:rsid w:val="00DE0504"/>
    <w:rsid w:val="00DE0C85"/>
    <w:rsid w:val="00DE35CB"/>
    <w:rsid w:val="00DE6A73"/>
    <w:rsid w:val="00DE716D"/>
    <w:rsid w:val="00DF0645"/>
    <w:rsid w:val="00DF07E1"/>
    <w:rsid w:val="00DF21E9"/>
    <w:rsid w:val="00DF3B27"/>
    <w:rsid w:val="00DF3FCA"/>
    <w:rsid w:val="00DF529D"/>
    <w:rsid w:val="00DF7D83"/>
    <w:rsid w:val="00DF7F07"/>
    <w:rsid w:val="00E00F14"/>
    <w:rsid w:val="00E01866"/>
    <w:rsid w:val="00E01927"/>
    <w:rsid w:val="00E02639"/>
    <w:rsid w:val="00E02D1F"/>
    <w:rsid w:val="00E03BA2"/>
    <w:rsid w:val="00E04ABB"/>
    <w:rsid w:val="00E04FDC"/>
    <w:rsid w:val="00E06386"/>
    <w:rsid w:val="00E066D6"/>
    <w:rsid w:val="00E1103D"/>
    <w:rsid w:val="00E11779"/>
    <w:rsid w:val="00E120C0"/>
    <w:rsid w:val="00E121EB"/>
    <w:rsid w:val="00E12DAB"/>
    <w:rsid w:val="00E13604"/>
    <w:rsid w:val="00E14639"/>
    <w:rsid w:val="00E1555A"/>
    <w:rsid w:val="00E168D2"/>
    <w:rsid w:val="00E16B07"/>
    <w:rsid w:val="00E1708C"/>
    <w:rsid w:val="00E215E1"/>
    <w:rsid w:val="00E21696"/>
    <w:rsid w:val="00E21E28"/>
    <w:rsid w:val="00E22B04"/>
    <w:rsid w:val="00E22D3D"/>
    <w:rsid w:val="00E24CF7"/>
    <w:rsid w:val="00E24DB5"/>
    <w:rsid w:val="00E24EB4"/>
    <w:rsid w:val="00E269E3"/>
    <w:rsid w:val="00E31BD7"/>
    <w:rsid w:val="00E320ED"/>
    <w:rsid w:val="00E33AFB"/>
    <w:rsid w:val="00E33E36"/>
    <w:rsid w:val="00E34218"/>
    <w:rsid w:val="00E34A08"/>
    <w:rsid w:val="00E34D2A"/>
    <w:rsid w:val="00E34F7C"/>
    <w:rsid w:val="00E400A6"/>
    <w:rsid w:val="00E4212A"/>
    <w:rsid w:val="00E42E1F"/>
    <w:rsid w:val="00E42F17"/>
    <w:rsid w:val="00E443AA"/>
    <w:rsid w:val="00E45050"/>
    <w:rsid w:val="00E46282"/>
    <w:rsid w:val="00E46644"/>
    <w:rsid w:val="00E474B8"/>
    <w:rsid w:val="00E50B04"/>
    <w:rsid w:val="00E51ADC"/>
    <w:rsid w:val="00E5216E"/>
    <w:rsid w:val="00E55052"/>
    <w:rsid w:val="00E55473"/>
    <w:rsid w:val="00E6055B"/>
    <w:rsid w:val="00E62C03"/>
    <w:rsid w:val="00E63F19"/>
    <w:rsid w:val="00E64577"/>
    <w:rsid w:val="00E64E18"/>
    <w:rsid w:val="00E64F5D"/>
    <w:rsid w:val="00E67E05"/>
    <w:rsid w:val="00E72A8D"/>
    <w:rsid w:val="00E7550E"/>
    <w:rsid w:val="00E75B18"/>
    <w:rsid w:val="00E773A8"/>
    <w:rsid w:val="00E81DBE"/>
    <w:rsid w:val="00E82344"/>
    <w:rsid w:val="00E84245"/>
    <w:rsid w:val="00E844F1"/>
    <w:rsid w:val="00E84C82"/>
    <w:rsid w:val="00E84D64"/>
    <w:rsid w:val="00E865C9"/>
    <w:rsid w:val="00E87408"/>
    <w:rsid w:val="00E87FBB"/>
    <w:rsid w:val="00E914C4"/>
    <w:rsid w:val="00E91C65"/>
    <w:rsid w:val="00E934F5"/>
    <w:rsid w:val="00E947D3"/>
    <w:rsid w:val="00E9480F"/>
    <w:rsid w:val="00E96961"/>
    <w:rsid w:val="00EA2193"/>
    <w:rsid w:val="00EA2DAF"/>
    <w:rsid w:val="00EA3C0D"/>
    <w:rsid w:val="00EA3DA3"/>
    <w:rsid w:val="00EA60BC"/>
    <w:rsid w:val="00EA72A9"/>
    <w:rsid w:val="00EA72EC"/>
    <w:rsid w:val="00EB11CB"/>
    <w:rsid w:val="00EB275A"/>
    <w:rsid w:val="00EB2FEC"/>
    <w:rsid w:val="00EB4158"/>
    <w:rsid w:val="00EB45E5"/>
    <w:rsid w:val="00EB4606"/>
    <w:rsid w:val="00EB4C19"/>
    <w:rsid w:val="00EB5CF7"/>
    <w:rsid w:val="00EB62C4"/>
    <w:rsid w:val="00EB786A"/>
    <w:rsid w:val="00EB7EA2"/>
    <w:rsid w:val="00EC1578"/>
    <w:rsid w:val="00EC1C72"/>
    <w:rsid w:val="00EC254E"/>
    <w:rsid w:val="00EC3438"/>
    <w:rsid w:val="00EC3CC9"/>
    <w:rsid w:val="00EC4069"/>
    <w:rsid w:val="00EC4E30"/>
    <w:rsid w:val="00EC680A"/>
    <w:rsid w:val="00EC6C5D"/>
    <w:rsid w:val="00EC6C92"/>
    <w:rsid w:val="00EC7E04"/>
    <w:rsid w:val="00ED00D1"/>
    <w:rsid w:val="00ED2DEC"/>
    <w:rsid w:val="00ED546E"/>
    <w:rsid w:val="00ED7D65"/>
    <w:rsid w:val="00EE2BED"/>
    <w:rsid w:val="00EE3509"/>
    <w:rsid w:val="00EE374B"/>
    <w:rsid w:val="00EE40B4"/>
    <w:rsid w:val="00EE4126"/>
    <w:rsid w:val="00EE4678"/>
    <w:rsid w:val="00EE5861"/>
    <w:rsid w:val="00EE5A7A"/>
    <w:rsid w:val="00EE6990"/>
    <w:rsid w:val="00EE7BF0"/>
    <w:rsid w:val="00EF0442"/>
    <w:rsid w:val="00EF044E"/>
    <w:rsid w:val="00EF0CD2"/>
    <w:rsid w:val="00EF0E78"/>
    <w:rsid w:val="00EF3790"/>
    <w:rsid w:val="00EF41F4"/>
    <w:rsid w:val="00EF5393"/>
    <w:rsid w:val="00EF765E"/>
    <w:rsid w:val="00F00554"/>
    <w:rsid w:val="00F01D48"/>
    <w:rsid w:val="00F0567E"/>
    <w:rsid w:val="00F07EA6"/>
    <w:rsid w:val="00F07EEC"/>
    <w:rsid w:val="00F10D0D"/>
    <w:rsid w:val="00F11BB5"/>
    <w:rsid w:val="00F12217"/>
    <w:rsid w:val="00F12B96"/>
    <w:rsid w:val="00F12D08"/>
    <w:rsid w:val="00F1363B"/>
    <w:rsid w:val="00F1417B"/>
    <w:rsid w:val="00F148B8"/>
    <w:rsid w:val="00F172FB"/>
    <w:rsid w:val="00F1798E"/>
    <w:rsid w:val="00F17C68"/>
    <w:rsid w:val="00F2016E"/>
    <w:rsid w:val="00F202E2"/>
    <w:rsid w:val="00F212BA"/>
    <w:rsid w:val="00F222B7"/>
    <w:rsid w:val="00F23099"/>
    <w:rsid w:val="00F24153"/>
    <w:rsid w:val="00F24440"/>
    <w:rsid w:val="00F25686"/>
    <w:rsid w:val="00F27293"/>
    <w:rsid w:val="00F31607"/>
    <w:rsid w:val="00F31BAB"/>
    <w:rsid w:val="00F3202D"/>
    <w:rsid w:val="00F32F2A"/>
    <w:rsid w:val="00F34B99"/>
    <w:rsid w:val="00F35C40"/>
    <w:rsid w:val="00F36F3E"/>
    <w:rsid w:val="00F407AA"/>
    <w:rsid w:val="00F44375"/>
    <w:rsid w:val="00F4616A"/>
    <w:rsid w:val="00F50211"/>
    <w:rsid w:val="00F51BF7"/>
    <w:rsid w:val="00F52DAB"/>
    <w:rsid w:val="00F534FE"/>
    <w:rsid w:val="00F53914"/>
    <w:rsid w:val="00F53ACD"/>
    <w:rsid w:val="00F543F0"/>
    <w:rsid w:val="00F54935"/>
    <w:rsid w:val="00F57FC5"/>
    <w:rsid w:val="00F6076E"/>
    <w:rsid w:val="00F6187E"/>
    <w:rsid w:val="00F6263A"/>
    <w:rsid w:val="00F631EB"/>
    <w:rsid w:val="00F6504D"/>
    <w:rsid w:val="00F668E0"/>
    <w:rsid w:val="00F66B41"/>
    <w:rsid w:val="00F70728"/>
    <w:rsid w:val="00F75412"/>
    <w:rsid w:val="00F755F2"/>
    <w:rsid w:val="00F7596D"/>
    <w:rsid w:val="00F76072"/>
    <w:rsid w:val="00F76F8B"/>
    <w:rsid w:val="00F8156A"/>
    <w:rsid w:val="00F81D29"/>
    <w:rsid w:val="00F82A0A"/>
    <w:rsid w:val="00F8337B"/>
    <w:rsid w:val="00F84642"/>
    <w:rsid w:val="00F865F0"/>
    <w:rsid w:val="00F86A56"/>
    <w:rsid w:val="00F9032E"/>
    <w:rsid w:val="00F90668"/>
    <w:rsid w:val="00F912DE"/>
    <w:rsid w:val="00F9162F"/>
    <w:rsid w:val="00F91C4D"/>
    <w:rsid w:val="00F9248C"/>
    <w:rsid w:val="00F92509"/>
    <w:rsid w:val="00F92BF0"/>
    <w:rsid w:val="00F92FD9"/>
    <w:rsid w:val="00F9392C"/>
    <w:rsid w:val="00F93ED0"/>
    <w:rsid w:val="00F94F5B"/>
    <w:rsid w:val="00F95026"/>
    <w:rsid w:val="00F97EBB"/>
    <w:rsid w:val="00F97F74"/>
    <w:rsid w:val="00FA16D8"/>
    <w:rsid w:val="00FA1BBE"/>
    <w:rsid w:val="00FA1D9F"/>
    <w:rsid w:val="00FA6478"/>
    <w:rsid w:val="00FA64BC"/>
    <w:rsid w:val="00FA6684"/>
    <w:rsid w:val="00FA731E"/>
    <w:rsid w:val="00FA7C86"/>
    <w:rsid w:val="00FB08B3"/>
    <w:rsid w:val="00FB2B38"/>
    <w:rsid w:val="00FB34A8"/>
    <w:rsid w:val="00FB3B7E"/>
    <w:rsid w:val="00FB3D83"/>
    <w:rsid w:val="00FB4AA2"/>
    <w:rsid w:val="00FB50E3"/>
    <w:rsid w:val="00FB5CB7"/>
    <w:rsid w:val="00FB7514"/>
    <w:rsid w:val="00FB78F2"/>
    <w:rsid w:val="00FC0FC2"/>
    <w:rsid w:val="00FC1325"/>
    <w:rsid w:val="00FC1ADB"/>
    <w:rsid w:val="00FC324A"/>
    <w:rsid w:val="00FC3E43"/>
    <w:rsid w:val="00FC60D0"/>
    <w:rsid w:val="00FC6358"/>
    <w:rsid w:val="00FC7153"/>
    <w:rsid w:val="00FD01C9"/>
    <w:rsid w:val="00FD07D0"/>
    <w:rsid w:val="00FD320D"/>
    <w:rsid w:val="00FD3630"/>
    <w:rsid w:val="00FD46F4"/>
    <w:rsid w:val="00FD5E34"/>
    <w:rsid w:val="00FD5F17"/>
    <w:rsid w:val="00FE23DE"/>
    <w:rsid w:val="00FE371A"/>
    <w:rsid w:val="00FE4352"/>
    <w:rsid w:val="00FF1466"/>
    <w:rsid w:val="00FF15D7"/>
    <w:rsid w:val="00FF26CA"/>
    <w:rsid w:val="00FF2D89"/>
    <w:rsid w:val="00FF447C"/>
    <w:rsid w:val="00FF5354"/>
    <w:rsid w:val="00FF62C3"/>
    <w:rsid w:val="00FF63C7"/>
    <w:rsid w:val="00FF6CBA"/>
    <w:rsid w:val="01035BC4"/>
    <w:rsid w:val="02BB260B"/>
    <w:rsid w:val="0325222A"/>
    <w:rsid w:val="03A349CE"/>
    <w:rsid w:val="03E11E4A"/>
    <w:rsid w:val="04700EB7"/>
    <w:rsid w:val="048D0AEB"/>
    <w:rsid w:val="04A359FC"/>
    <w:rsid w:val="054620D0"/>
    <w:rsid w:val="063D469C"/>
    <w:rsid w:val="06461A9D"/>
    <w:rsid w:val="06B44FF3"/>
    <w:rsid w:val="07183B40"/>
    <w:rsid w:val="07D229EF"/>
    <w:rsid w:val="08AC47F7"/>
    <w:rsid w:val="08BC0F1C"/>
    <w:rsid w:val="08C82300"/>
    <w:rsid w:val="0ADC6108"/>
    <w:rsid w:val="0AE77142"/>
    <w:rsid w:val="0AF80706"/>
    <w:rsid w:val="0C493A7A"/>
    <w:rsid w:val="0CA67ACA"/>
    <w:rsid w:val="0CD06641"/>
    <w:rsid w:val="0E310F9C"/>
    <w:rsid w:val="0E5609E0"/>
    <w:rsid w:val="11090F40"/>
    <w:rsid w:val="11345429"/>
    <w:rsid w:val="116E0288"/>
    <w:rsid w:val="11712A50"/>
    <w:rsid w:val="12B80C29"/>
    <w:rsid w:val="137E596C"/>
    <w:rsid w:val="13B37CBE"/>
    <w:rsid w:val="13FB4195"/>
    <w:rsid w:val="140E130E"/>
    <w:rsid w:val="14111035"/>
    <w:rsid w:val="14715B43"/>
    <w:rsid w:val="14FF684A"/>
    <w:rsid w:val="15210213"/>
    <w:rsid w:val="15A34093"/>
    <w:rsid w:val="15C47A84"/>
    <w:rsid w:val="16631354"/>
    <w:rsid w:val="17F05C00"/>
    <w:rsid w:val="18007640"/>
    <w:rsid w:val="191B0F49"/>
    <w:rsid w:val="19BF2120"/>
    <w:rsid w:val="19C31ECB"/>
    <w:rsid w:val="1A1B1F21"/>
    <w:rsid w:val="1A631C06"/>
    <w:rsid w:val="1B6E0033"/>
    <w:rsid w:val="1BC36B34"/>
    <w:rsid w:val="1C4068B8"/>
    <w:rsid w:val="1C646EBF"/>
    <w:rsid w:val="1CCB0F9F"/>
    <w:rsid w:val="1D1F00A2"/>
    <w:rsid w:val="1DB03842"/>
    <w:rsid w:val="1F374CAB"/>
    <w:rsid w:val="1F451B6E"/>
    <w:rsid w:val="21B3528F"/>
    <w:rsid w:val="247D5828"/>
    <w:rsid w:val="26706838"/>
    <w:rsid w:val="26893AF0"/>
    <w:rsid w:val="269A5073"/>
    <w:rsid w:val="26B06BE2"/>
    <w:rsid w:val="270472E5"/>
    <w:rsid w:val="2721756E"/>
    <w:rsid w:val="28232FD3"/>
    <w:rsid w:val="283B5D61"/>
    <w:rsid w:val="287C724E"/>
    <w:rsid w:val="2A0369F0"/>
    <w:rsid w:val="2ABF5B07"/>
    <w:rsid w:val="2AC623B4"/>
    <w:rsid w:val="2B25495B"/>
    <w:rsid w:val="2BC86FB2"/>
    <w:rsid w:val="2BFC1E0E"/>
    <w:rsid w:val="2C0E7A95"/>
    <w:rsid w:val="2C312212"/>
    <w:rsid w:val="2D486C72"/>
    <w:rsid w:val="2D547726"/>
    <w:rsid w:val="2DA87CD2"/>
    <w:rsid w:val="2DEE4588"/>
    <w:rsid w:val="2E4D5999"/>
    <w:rsid w:val="2EDD4A4D"/>
    <w:rsid w:val="2F534FB5"/>
    <w:rsid w:val="3006435A"/>
    <w:rsid w:val="304A2D14"/>
    <w:rsid w:val="307F0C15"/>
    <w:rsid w:val="311805E3"/>
    <w:rsid w:val="31423049"/>
    <w:rsid w:val="324C7FAD"/>
    <w:rsid w:val="32AA5B8B"/>
    <w:rsid w:val="32FA0C2C"/>
    <w:rsid w:val="33146425"/>
    <w:rsid w:val="33271C90"/>
    <w:rsid w:val="345C0495"/>
    <w:rsid w:val="348323E7"/>
    <w:rsid w:val="35D24912"/>
    <w:rsid w:val="36020197"/>
    <w:rsid w:val="360B72DD"/>
    <w:rsid w:val="37034B7F"/>
    <w:rsid w:val="37814745"/>
    <w:rsid w:val="379C3DD9"/>
    <w:rsid w:val="38355160"/>
    <w:rsid w:val="3B0956C5"/>
    <w:rsid w:val="3B8D7085"/>
    <w:rsid w:val="3D711FE3"/>
    <w:rsid w:val="3EA81436"/>
    <w:rsid w:val="41017B6C"/>
    <w:rsid w:val="41D94556"/>
    <w:rsid w:val="41EF7664"/>
    <w:rsid w:val="4385547E"/>
    <w:rsid w:val="44266FDA"/>
    <w:rsid w:val="449D4E57"/>
    <w:rsid w:val="44DF5B2F"/>
    <w:rsid w:val="451279C0"/>
    <w:rsid w:val="459C25C8"/>
    <w:rsid w:val="45BA3372"/>
    <w:rsid w:val="482443CD"/>
    <w:rsid w:val="488E1F09"/>
    <w:rsid w:val="4925419F"/>
    <w:rsid w:val="49C14F90"/>
    <w:rsid w:val="49FB6EC8"/>
    <w:rsid w:val="4AAB54EC"/>
    <w:rsid w:val="4AC45364"/>
    <w:rsid w:val="4BCD0853"/>
    <w:rsid w:val="4C8A6BDD"/>
    <w:rsid w:val="4E046C0F"/>
    <w:rsid w:val="5151267C"/>
    <w:rsid w:val="51D401B1"/>
    <w:rsid w:val="52EB5276"/>
    <w:rsid w:val="540866F2"/>
    <w:rsid w:val="55E15E46"/>
    <w:rsid w:val="561151A6"/>
    <w:rsid w:val="566A5BEB"/>
    <w:rsid w:val="578E2FF5"/>
    <w:rsid w:val="5815660D"/>
    <w:rsid w:val="588A24D0"/>
    <w:rsid w:val="58F8198D"/>
    <w:rsid w:val="59870D58"/>
    <w:rsid w:val="59A74B93"/>
    <w:rsid w:val="5A5E3CDF"/>
    <w:rsid w:val="5A872ECA"/>
    <w:rsid w:val="5BA97BF7"/>
    <w:rsid w:val="5BE414F9"/>
    <w:rsid w:val="5C2F4886"/>
    <w:rsid w:val="5E1B566C"/>
    <w:rsid w:val="5EC0734A"/>
    <w:rsid w:val="5F942BE2"/>
    <w:rsid w:val="5FBE4910"/>
    <w:rsid w:val="61514EE9"/>
    <w:rsid w:val="61C35882"/>
    <w:rsid w:val="61C366D0"/>
    <w:rsid w:val="61F42D0E"/>
    <w:rsid w:val="62826E25"/>
    <w:rsid w:val="628917A1"/>
    <w:rsid w:val="63577042"/>
    <w:rsid w:val="63762477"/>
    <w:rsid w:val="639F489E"/>
    <w:rsid w:val="64300B17"/>
    <w:rsid w:val="64352B9D"/>
    <w:rsid w:val="65722CF5"/>
    <w:rsid w:val="668B73BF"/>
    <w:rsid w:val="66BC4F97"/>
    <w:rsid w:val="66CD63E1"/>
    <w:rsid w:val="671274BF"/>
    <w:rsid w:val="674A7C5C"/>
    <w:rsid w:val="676C03D0"/>
    <w:rsid w:val="69391348"/>
    <w:rsid w:val="6A4B4F24"/>
    <w:rsid w:val="6B552F5B"/>
    <w:rsid w:val="6BEA08E5"/>
    <w:rsid w:val="6DAF62C1"/>
    <w:rsid w:val="6F751F06"/>
    <w:rsid w:val="6F7A47B0"/>
    <w:rsid w:val="70265DCA"/>
    <w:rsid w:val="70DC6437"/>
    <w:rsid w:val="718D38E7"/>
    <w:rsid w:val="720C2268"/>
    <w:rsid w:val="72221D00"/>
    <w:rsid w:val="722B49B4"/>
    <w:rsid w:val="72F30F6A"/>
    <w:rsid w:val="73CF5198"/>
    <w:rsid w:val="744E6D55"/>
    <w:rsid w:val="74A646F2"/>
    <w:rsid w:val="75DA4A55"/>
    <w:rsid w:val="76B90DF3"/>
    <w:rsid w:val="793165B4"/>
    <w:rsid w:val="796B7E45"/>
    <w:rsid w:val="7B7B0533"/>
    <w:rsid w:val="7B883AB3"/>
    <w:rsid w:val="7BA05A18"/>
    <w:rsid w:val="7CE966A8"/>
    <w:rsid w:val="7D8076AB"/>
    <w:rsid w:val="7EAF6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2"/>
    <w:qFormat/>
    <w:uiPriority w:val="0"/>
    <w:pPr>
      <w:keepNext/>
      <w:keepLines/>
      <w:spacing w:before="340" w:after="330" w:line="578" w:lineRule="auto"/>
      <w:outlineLvl w:val="0"/>
    </w:pPr>
    <w:rPr>
      <w:b/>
      <w:bCs/>
      <w:kern w:val="44"/>
      <w:sz w:val="44"/>
      <w:szCs w:val="44"/>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39"/>
    <w:pPr>
      <w:tabs>
        <w:tab w:val="right" w:leader="dot" w:pos="9242"/>
      </w:tabs>
      <w:ind w:firstLine="105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9"/>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qFormat/>
    <w:uiPriority w:val="39"/>
    <w:pPr>
      <w:tabs>
        <w:tab w:val="right" w:leader="dot" w:pos="9242"/>
      </w:tabs>
      <w:ind w:firstLine="630" w:firstLineChars="300"/>
      <w:jc w:val="left"/>
    </w:pPr>
    <w:rPr>
      <w:rFonts w:ascii="宋体"/>
      <w:szCs w:val="21"/>
    </w:rPr>
  </w:style>
  <w:style w:type="paragraph" w:styleId="12">
    <w:name w:val="toc 3"/>
    <w:basedOn w:val="1"/>
    <w:next w:val="1"/>
    <w:qFormat/>
    <w:uiPriority w:val="39"/>
    <w:pPr>
      <w:tabs>
        <w:tab w:val="right" w:leader="dot" w:pos="9242"/>
      </w:tabs>
      <w:ind w:firstLine="210" w:firstLineChars="100"/>
      <w:jc w:val="left"/>
    </w:pPr>
    <w:rPr>
      <w:rFonts w:ascii="宋体"/>
      <w:szCs w:val="21"/>
    </w:rPr>
  </w:style>
  <w:style w:type="paragraph" w:styleId="13">
    <w:name w:val="Plain Text"/>
    <w:basedOn w:val="1"/>
    <w:link w:val="158"/>
    <w:qFormat/>
    <w:uiPriority w:val="0"/>
    <w:rPr>
      <w:rFonts w:ascii="宋体" w:hAnsi="Courier New"/>
      <w:szCs w:val="20"/>
    </w:rPr>
  </w:style>
  <w:style w:type="paragraph" w:styleId="14">
    <w:name w:val="toc 8"/>
    <w:basedOn w:val="1"/>
    <w:next w:val="1"/>
    <w:qFormat/>
    <w:uiPriority w:val="39"/>
    <w:pPr>
      <w:tabs>
        <w:tab w:val="right" w:leader="dot" w:pos="9242"/>
      </w:tabs>
      <w:ind w:firstLine="1260"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8"/>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2"/>
      </w:tabs>
      <w:spacing w:beforeLines="25" w:afterLines="25"/>
      <w:jc w:val="left"/>
    </w:pPr>
    <w:rPr>
      <w:rFonts w:ascii="宋体"/>
      <w:szCs w:val="21"/>
    </w:rPr>
  </w:style>
  <w:style w:type="paragraph" w:styleId="21">
    <w:name w:val="toc 4"/>
    <w:basedOn w:val="1"/>
    <w:next w:val="1"/>
    <w:qFormat/>
    <w:uiPriority w:val="39"/>
    <w:pPr>
      <w:tabs>
        <w:tab w:val="right" w:leader="dot" w:pos="9242"/>
      </w:tabs>
      <w:ind w:firstLine="42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qFormat/>
    <w:uiPriority w:val="39"/>
    <w:pPr>
      <w:tabs>
        <w:tab w:val="right" w:leader="dot" w:pos="9242"/>
      </w:tabs>
      <w:ind w:firstLine="84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2"/>
      </w:tabs>
    </w:pPr>
    <w:rPr>
      <w:rFonts w:ascii="宋体"/>
      <w:szCs w:val="21"/>
    </w:rPr>
  </w:style>
  <w:style w:type="paragraph" w:styleId="30">
    <w:name w:val="toc 9"/>
    <w:basedOn w:val="1"/>
    <w:next w:val="1"/>
    <w:qFormat/>
    <w:uiPriority w:val="39"/>
    <w:pPr>
      <w:ind w:left="1470"/>
      <w:jc w:val="left"/>
    </w:pPr>
    <w:rPr>
      <w:sz w:val="20"/>
      <w:szCs w:val="20"/>
    </w:rPr>
  </w:style>
  <w:style w:type="paragraph" w:styleId="3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50"/>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0"/>
    <w:rPr>
      <w:b/>
    </w:r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Hyperlink"/>
    <w:qFormat/>
    <w:uiPriority w:val="99"/>
    <w:rPr>
      <w:color w:val="0000FF"/>
      <w:spacing w:val="0"/>
      <w:w w:val="100"/>
      <w:szCs w:val="21"/>
      <w:u w:val="single"/>
      <w:lang w:val="en-US" w:eastAsia="zh-CN"/>
    </w:rPr>
  </w:style>
  <w:style w:type="character" w:styleId="41">
    <w:name w:val="annotation reference"/>
    <w:basedOn w:val="36"/>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4"/>
    <w:qFormat/>
    <w:uiPriority w:val="0"/>
    <w:rPr>
      <w:rFonts w:ascii="宋体"/>
      <w:sz w:val="21"/>
      <w:lang w:val="en-US" w:eastAsia="zh-CN" w:bidi="ar-SA"/>
    </w:rPr>
  </w:style>
  <w:style w:type="character" w:customStyle="1" w:styleId="44">
    <w:name w:val="访问过的超链接1"/>
    <w:qFormat/>
    <w:uiPriority w:val="0"/>
    <w:rPr>
      <w:color w:val="800080"/>
      <w:u w:val="single"/>
    </w:rPr>
  </w:style>
  <w:style w:type="character" w:customStyle="1" w:styleId="45">
    <w:name w:val="二级条标题 Char"/>
    <w:link w:val="46"/>
    <w:qFormat/>
    <w:locked/>
    <w:uiPriority w:val="0"/>
    <w:rPr>
      <w:rFonts w:ascii="黑体" w:hAnsi="黑体" w:eastAsia="黑体"/>
      <w:sz w:val="21"/>
      <w:szCs w:val="21"/>
    </w:rPr>
  </w:style>
  <w:style w:type="paragraph" w:customStyle="1" w:styleId="46">
    <w:name w:val="二级条标题"/>
    <w:basedOn w:val="47"/>
    <w:next w:val="24"/>
    <w:link w:val="45"/>
    <w:qFormat/>
    <w:uiPriority w:val="0"/>
    <w:pPr>
      <w:numPr>
        <w:ilvl w:val="2"/>
      </w:numPr>
      <w:spacing w:before="50" w:after="50"/>
      <w:outlineLvl w:val="3"/>
    </w:pPr>
    <w:rPr>
      <w:rFonts w:hAnsi="黑体"/>
    </w:rPr>
  </w:style>
  <w:style w:type="paragraph" w:customStyle="1" w:styleId="47">
    <w:name w:val="一级条标题"/>
    <w:next w:val="24"/>
    <w:link w:val="52"/>
    <w:qFormat/>
    <w:uiPriority w:val="0"/>
    <w:pPr>
      <w:numPr>
        <w:ilvl w:val="1"/>
        <w:numId w:val="2"/>
      </w:numPr>
      <w:spacing w:beforeLines="50" w:afterLines="50"/>
      <w:ind w:left="851"/>
      <w:outlineLvl w:val="2"/>
    </w:pPr>
    <w:rPr>
      <w:rFonts w:ascii="黑体" w:hAnsi="Times New Roman" w:eastAsia="黑体" w:cs="Times New Roman"/>
      <w:sz w:val="21"/>
      <w:szCs w:val="21"/>
      <w:lang w:val="en-US" w:eastAsia="zh-CN" w:bidi="ar-SA"/>
    </w:rPr>
  </w:style>
  <w:style w:type="character" w:customStyle="1" w:styleId="48">
    <w:name w:val="首示例 Char"/>
    <w:link w:val="49"/>
    <w:qFormat/>
    <w:uiPriority w:val="0"/>
    <w:rPr>
      <w:rFonts w:ascii="宋体" w:hAnsi="宋体"/>
      <w:kern w:val="2"/>
      <w:sz w:val="18"/>
      <w:szCs w:val="18"/>
    </w:rPr>
  </w:style>
  <w:style w:type="paragraph" w:customStyle="1" w:styleId="49">
    <w:name w:val="首示例"/>
    <w:next w:val="24"/>
    <w:link w:val="48"/>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50">
    <w:name w:val="附录公式 Char"/>
    <w:basedOn w:val="43"/>
    <w:link w:val="51"/>
    <w:qFormat/>
    <w:uiPriority w:val="0"/>
    <w:rPr>
      <w:rFonts w:ascii="宋体"/>
      <w:sz w:val="21"/>
      <w:lang w:val="en-US" w:eastAsia="zh-CN" w:bidi="ar-SA"/>
    </w:rPr>
  </w:style>
  <w:style w:type="paragraph" w:customStyle="1" w:styleId="51">
    <w:name w:val="附录公式"/>
    <w:basedOn w:val="24"/>
    <w:next w:val="24"/>
    <w:link w:val="50"/>
    <w:qFormat/>
    <w:uiPriority w:val="0"/>
  </w:style>
  <w:style w:type="character" w:customStyle="1" w:styleId="52">
    <w:name w:val="一级条标题 Char"/>
    <w:link w:val="47"/>
    <w:qFormat/>
    <w:uiPriority w:val="0"/>
    <w:rPr>
      <w:rFonts w:ascii="黑体" w:eastAsia="黑体"/>
      <w:sz w:val="21"/>
      <w:szCs w:val="21"/>
    </w:rPr>
  </w:style>
  <w:style w:type="character" w:customStyle="1" w:styleId="53">
    <w:name w:val="发布"/>
    <w:qFormat/>
    <w:uiPriority w:val="0"/>
    <w:rPr>
      <w:rFonts w:ascii="黑体" w:eastAsia="黑体"/>
      <w:spacing w:val="85"/>
      <w:w w:val="100"/>
      <w:position w:val="3"/>
      <w:sz w:val="28"/>
      <w:szCs w:val="28"/>
    </w:rPr>
  </w:style>
  <w:style w:type="paragraph" w:customStyle="1" w:styleId="5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5">
    <w:name w:val="封面一致性程度标识"/>
    <w:basedOn w:val="56"/>
    <w:qFormat/>
    <w:uiPriority w:val="0"/>
    <w:pPr>
      <w:framePr w:wrap="around"/>
      <w:spacing w:before="440"/>
    </w:pPr>
    <w:rPr>
      <w:rFonts w:ascii="宋体" w:eastAsia="宋体"/>
    </w:rPr>
  </w:style>
  <w:style w:type="paragraph" w:customStyle="1" w:styleId="56">
    <w:name w:val="封面标准英文名称"/>
    <w:basedOn w:val="57"/>
    <w:qFormat/>
    <w:uiPriority w:val="0"/>
    <w:pPr>
      <w:framePr w:wrap="around"/>
      <w:spacing w:before="370" w:line="400" w:lineRule="exact"/>
    </w:pPr>
    <w:rPr>
      <w:rFonts w:ascii="Times New Roman"/>
      <w:sz w:val="28"/>
      <w:szCs w:val="28"/>
    </w:rPr>
  </w:style>
  <w:style w:type="paragraph" w:customStyle="1" w:styleId="5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9">
    <w:name w:val="一级无"/>
    <w:basedOn w:val="47"/>
    <w:qFormat/>
    <w:uiPriority w:val="0"/>
    <w:pPr>
      <w:spacing w:beforeLines="0" w:afterLines="0"/>
    </w:pPr>
    <w:rPr>
      <w:rFonts w:ascii="宋体" w:eastAsia="宋体"/>
    </w:rPr>
  </w:style>
  <w:style w:type="paragraph" w:customStyle="1" w:styleId="60">
    <w:name w:val="二级无"/>
    <w:basedOn w:val="46"/>
    <w:qFormat/>
    <w:uiPriority w:val="0"/>
    <w:pPr>
      <w:spacing w:beforeLines="0" w:afterLines="0"/>
    </w:pPr>
    <w:rPr>
      <w:rFonts w:ascii="宋体" w:hAnsi="宋体" w:eastAsia="宋体"/>
    </w:rPr>
  </w:style>
  <w:style w:type="paragraph" w:customStyle="1" w:styleId="61">
    <w:name w:val="附录章标题"/>
    <w:next w:val="24"/>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图表脚注说明"/>
    <w:basedOn w:val="1"/>
    <w:qFormat/>
    <w:uiPriority w:val="0"/>
    <w:pPr>
      <w:numPr>
        <w:ilvl w:val="0"/>
        <w:numId w:val="5"/>
      </w:numPr>
    </w:pPr>
    <w:rPr>
      <w:rFonts w:ascii="宋体"/>
      <w:sz w:val="18"/>
      <w:szCs w:val="18"/>
    </w:rPr>
  </w:style>
  <w:style w:type="paragraph" w:customStyle="1" w:styleId="63">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64">
    <w:name w:val="注："/>
    <w:next w:val="24"/>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封面标准文稿类别"/>
    <w:basedOn w:val="55"/>
    <w:qFormat/>
    <w:uiPriority w:val="0"/>
    <w:pPr>
      <w:framePr w:wrap="around"/>
      <w:spacing w:after="160" w:line="240" w:lineRule="auto"/>
    </w:pPr>
    <w:rPr>
      <w:sz w:val="24"/>
    </w:rPr>
  </w:style>
  <w:style w:type="paragraph" w:customStyle="1" w:styleId="66">
    <w:name w:val="图标脚注说明"/>
    <w:basedOn w:val="24"/>
    <w:qFormat/>
    <w:uiPriority w:val="0"/>
    <w:pPr>
      <w:ind w:left="840" w:hanging="420" w:firstLineChars="0"/>
    </w:pPr>
    <w:rPr>
      <w:sz w:val="18"/>
      <w:szCs w:val="18"/>
    </w:rPr>
  </w:style>
  <w:style w:type="paragraph" w:customStyle="1" w:styleId="67">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68">
    <w:name w:val="终结线"/>
    <w:basedOn w:val="1"/>
    <w:qFormat/>
    <w:uiPriority w:val="0"/>
    <w:pPr>
      <w:framePr w:hSpace="181" w:vSpace="181" w:wrap="around" w:vAnchor="text" w:hAnchor="margin" w:xAlign="center" w:y="285"/>
    </w:pPr>
  </w:style>
  <w:style w:type="paragraph" w:customStyle="1" w:styleId="69">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70">
    <w:name w:val="四级无标题条"/>
    <w:basedOn w:val="1"/>
    <w:qFormat/>
    <w:uiPriority w:val="0"/>
    <w:pPr>
      <w:numPr>
        <w:ilvl w:val="5"/>
        <w:numId w:val="9"/>
      </w:numPr>
    </w:pPr>
  </w:style>
  <w:style w:type="paragraph" w:customStyle="1" w:styleId="71">
    <w:name w:val="三级无"/>
    <w:basedOn w:val="72"/>
    <w:link w:val="154"/>
    <w:qFormat/>
    <w:uiPriority w:val="0"/>
    <w:pPr>
      <w:spacing w:beforeLines="0" w:afterLines="0"/>
    </w:pPr>
    <w:rPr>
      <w:rFonts w:ascii="宋体" w:eastAsia="宋体"/>
    </w:rPr>
  </w:style>
  <w:style w:type="paragraph" w:customStyle="1" w:styleId="72">
    <w:name w:val="三级条标题"/>
    <w:basedOn w:val="46"/>
    <w:next w:val="24"/>
    <w:qFormat/>
    <w:uiPriority w:val="0"/>
    <w:pPr>
      <w:numPr>
        <w:ilvl w:val="0"/>
        <w:numId w:val="0"/>
      </w:numPr>
      <w:outlineLvl w:val="4"/>
    </w:pPr>
  </w:style>
  <w:style w:type="paragraph" w:customStyle="1" w:styleId="73">
    <w:name w:val="示例后文字"/>
    <w:basedOn w:val="24"/>
    <w:next w:val="24"/>
    <w:qFormat/>
    <w:uiPriority w:val="0"/>
    <w:pPr>
      <w:ind w:firstLine="360"/>
    </w:pPr>
    <w:rPr>
      <w:sz w:val="18"/>
    </w:rPr>
  </w:style>
  <w:style w:type="paragraph" w:customStyle="1" w:styleId="74">
    <w:name w:val="示例×："/>
    <w:basedOn w:val="75"/>
    <w:qFormat/>
    <w:uiPriority w:val="0"/>
    <w:pPr>
      <w:numPr>
        <w:numId w:val="10"/>
      </w:numPr>
      <w:spacing w:beforeLines="0" w:afterLines="0"/>
      <w:outlineLvl w:val="9"/>
    </w:pPr>
    <w:rPr>
      <w:rFonts w:ascii="宋体" w:eastAsia="宋体"/>
      <w:sz w:val="18"/>
      <w:szCs w:val="18"/>
    </w:rPr>
  </w:style>
  <w:style w:type="paragraph" w:customStyle="1" w:styleId="75">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76">
    <w:name w:val="附录四级条标题"/>
    <w:basedOn w:val="77"/>
    <w:next w:val="24"/>
    <w:qFormat/>
    <w:uiPriority w:val="0"/>
    <w:pPr>
      <w:numPr>
        <w:ilvl w:val="5"/>
      </w:numPr>
      <w:tabs>
        <w:tab w:val="left" w:pos="360"/>
      </w:tabs>
      <w:outlineLvl w:val="5"/>
    </w:pPr>
  </w:style>
  <w:style w:type="paragraph" w:customStyle="1" w:styleId="77">
    <w:name w:val="附录三级条标题"/>
    <w:basedOn w:val="78"/>
    <w:next w:val="24"/>
    <w:qFormat/>
    <w:uiPriority w:val="0"/>
    <w:pPr>
      <w:numPr>
        <w:ilvl w:val="4"/>
      </w:numPr>
      <w:tabs>
        <w:tab w:val="left" w:pos="360"/>
      </w:tabs>
      <w:outlineLvl w:val="4"/>
    </w:pPr>
  </w:style>
  <w:style w:type="paragraph" w:customStyle="1" w:styleId="78">
    <w:name w:val="附录二级条标题"/>
    <w:basedOn w:val="1"/>
    <w:next w:val="24"/>
    <w:qFormat/>
    <w:uiPriority w:val="0"/>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9">
    <w:name w:val="附录四级无"/>
    <w:basedOn w:val="76"/>
    <w:qFormat/>
    <w:uiPriority w:val="0"/>
    <w:pPr>
      <w:tabs>
        <w:tab w:val="clear" w:pos="360"/>
      </w:tabs>
      <w:spacing w:beforeLines="0" w:afterLines="0"/>
    </w:pPr>
    <w:rPr>
      <w:rFonts w:ascii="宋体" w:eastAsia="宋体"/>
      <w:szCs w:val="21"/>
    </w:rPr>
  </w:style>
  <w:style w:type="paragraph" w:customStyle="1" w:styleId="8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附录五级条标题"/>
    <w:basedOn w:val="76"/>
    <w:next w:val="24"/>
    <w:qFormat/>
    <w:uiPriority w:val="0"/>
    <w:pPr>
      <w:numPr>
        <w:ilvl w:val="6"/>
      </w:numPr>
      <w:outlineLvl w:val="6"/>
    </w:pPr>
  </w:style>
  <w:style w:type="paragraph" w:customStyle="1" w:styleId="83">
    <w:name w:val="其他发布日期"/>
    <w:basedOn w:val="54"/>
    <w:qFormat/>
    <w:uiPriority w:val="0"/>
    <w:pPr>
      <w:framePr w:wrap="around" w:vAnchor="page" w:hAnchor="text" w:x="1419"/>
    </w:pPr>
  </w:style>
  <w:style w:type="paragraph" w:customStyle="1" w:styleId="84">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8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7">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88">
    <w:name w:val="封面标准名称2"/>
    <w:basedOn w:val="57"/>
    <w:qFormat/>
    <w:uiPriority w:val="0"/>
    <w:pPr>
      <w:framePr w:wrap="around" w:y="4469"/>
      <w:spacing w:beforeLines="630"/>
    </w:pPr>
  </w:style>
  <w:style w:type="paragraph" w:customStyle="1" w:styleId="8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0">
    <w:name w:val="封面标准文稿类别2"/>
    <w:basedOn w:val="65"/>
    <w:qFormat/>
    <w:uiPriority w:val="0"/>
    <w:pPr>
      <w:framePr w:wrap="around" w:y="4469"/>
    </w:pPr>
  </w:style>
  <w:style w:type="paragraph" w:customStyle="1" w:styleId="91">
    <w:name w:val="正文公式编号制表符"/>
    <w:basedOn w:val="24"/>
    <w:next w:val="24"/>
    <w:qFormat/>
    <w:uiPriority w:val="0"/>
    <w:pPr>
      <w:ind w:firstLine="0" w:firstLineChars="0"/>
    </w:pPr>
  </w:style>
  <w:style w:type="paragraph" w:customStyle="1" w:styleId="92">
    <w:name w:val="注×：（正文）"/>
    <w:qFormat/>
    <w:uiPriority w:val="0"/>
    <w:pPr>
      <w:numPr>
        <w:ilvl w:val="0"/>
        <w:numId w:val="12"/>
      </w:numPr>
      <w:jc w:val="both"/>
    </w:pPr>
    <w:rPr>
      <w:rFonts w:ascii="宋体" w:hAnsi="Times New Roman" w:eastAsia="宋体" w:cs="Times New Roman"/>
      <w:sz w:val="18"/>
      <w:szCs w:val="18"/>
      <w:lang w:val="en-US" w:eastAsia="zh-CN" w:bidi="ar-SA"/>
    </w:rPr>
  </w:style>
  <w:style w:type="paragraph" w:customStyle="1" w:styleId="93">
    <w:name w:val="其他标准标志"/>
    <w:basedOn w:val="80"/>
    <w:qFormat/>
    <w:uiPriority w:val="0"/>
    <w:pPr>
      <w:framePr w:w="6101" w:wrap="around" w:vAnchor="page" w:hAnchor="page" w:x="4673" w:y="942"/>
    </w:pPr>
    <w:rPr>
      <w:w w:val="130"/>
    </w:rPr>
  </w:style>
  <w:style w:type="paragraph" w:customStyle="1" w:styleId="9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5">
    <w:name w:val="标准书眉_偶数页"/>
    <w:basedOn w:val="96"/>
    <w:next w:val="1"/>
    <w:qFormat/>
    <w:uiPriority w:val="0"/>
    <w:pPr>
      <w:tabs>
        <w:tab w:val="center" w:pos="4154"/>
        <w:tab w:val="right" w:pos="8306"/>
      </w:tabs>
      <w:jc w:val="left"/>
    </w:pPr>
  </w:style>
  <w:style w:type="paragraph" w:customStyle="1" w:styleId="9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7">
    <w:name w:val="附录二级无"/>
    <w:basedOn w:val="78"/>
    <w:qFormat/>
    <w:uiPriority w:val="0"/>
    <w:pPr>
      <w:tabs>
        <w:tab w:val="clear" w:pos="360"/>
      </w:tabs>
      <w:spacing w:beforeLines="0" w:afterLines="0"/>
    </w:pPr>
    <w:rPr>
      <w:rFonts w:ascii="宋体" w:eastAsia="宋体"/>
      <w:szCs w:val="21"/>
    </w:rPr>
  </w:style>
  <w:style w:type="paragraph" w:customStyle="1" w:styleId="98">
    <w:name w:val="四级条标题"/>
    <w:basedOn w:val="72"/>
    <w:next w:val="24"/>
    <w:qFormat/>
    <w:uiPriority w:val="0"/>
    <w:pPr>
      <w:numPr>
        <w:ilvl w:val="4"/>
      </w:numPr>
      <w:outlineLvl w:val="5"/>
    </w:pPr>
  </w:style>
  <w:style w:type="paragraph" w:customStyle="1" w:styleId="99">
    <w:name w:val="注：（正文）"/>
    <w:basedOn w:val="64"/>
    <w:next w:val="24"/>
    <w:qFormat/>
    <w:uiPriority w:val="0"/>
  </w:style>
  <w:style w:type="paragraph" w:customStyle="1" w:styleId="100">
    <w:name w:val="附录三级无"/>
    <w:basedOn w:val="77"/>
    <w:qFormat/>
    <w:uiPriority w:val="0"/>
    <w:pPr>
      <w:tabs>
        <w:tab w:val="clear" w:pos="360"/>
      </w:tabs>
      <w:spacing w:beforeLines="0" w:afterLines="0"/>
    </w:pPr>
    <w:rPr>
      <w:rFonts w:ascii="宋体" w:eastAsia="宋体"/>
      <w:szCs w:val="21"/>
    </w:rPr>
  </w:style>
  <w:style w:type="paragraph" w:customStyle="1" w:styleId="101">
    <w:name w:val="五级无标题条"/>
    <w:basedOn w:val="1"/>
    <w:qFormat/>
    <w:uiPriority w:val="0"/>
    <w:pPr>
      <w:numPr>
        <w:ilvl w:val="6"/>
        <w:numId w:val="9"/>
      </w:numPr>
    </w:pPr>
  </w:style>
  <w:style w:type="paragraph" w:customStyle="1" w:styleId="102">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3">
    <w:name w:val="四级无"/>
    <w:basedOn w:val="98"/>
    <w:qFormat/>
    <w:uiPriority w:val="0"/>
    <w:pPr>
      <w:spacing w:beforeLines="0" w:afterLines="0"/>
    </w:pPr>
    <w:rPr>
      <w:rFonts w:ascii="宋体" w:eastAsia="宋体"/>
    </w:rPr>
  </w:style>
  <w:style w:type="paragraph" w:customStyle="1" w:styleId="104">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列项◆（三级）"/>
    <w:basedOn w:val="1"/>
    <w:qFormat/>
    <w:uiPriority w:val="0"/>
    <w:pPr>
      <w:numPr>
        <w:ilvl w:val="2"/>
        <w:numId w:val="6"/>
      </w:numPr>
    </w:pPr>
    <w:rPr>
      <w:rFonts w:ascii="宋体"/>
      <w:szCs w:val="21"/>
    </w:rPr>
  </w:style>
  <w:style w:type="paragraph" w:customStyle="1" w:styleId="10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9">
    <w:name w:val="其他实施日期"/>
    <w:basedOn w:val="110"/>
    <w:qFormat/>
    <w:uiPriority w:val="0"/>
    <w:pPr>
      <w:framePr w:wrap="around"/>
    </w:pPr>
  </w:style>
  <w:style w:type="paragraph" w:customStyle="1" w:styleId="110">
    <w:name w:val="实施日期"/>
    <w:basedOn w:val="54"/>
    <w:qFormat/>
    <w:uiPriority w:val="0"/>
    <w:pPr>
      <w:framePr w:wrap="around" w:vAnchor="page" w:hAnchor="text"/>
      <w:jc w:val="right"/>
    </w:pPr>
  </w:style>
  <w:style w:type="paragraph" w:customStyle="1" w:styleId="111">
    <w:name w:val="封面标准文稿编辑信息"/>
    <w:basedOn w:val="65"/>
    <w:qFormat/>
    <w:uiPriority w:val="0"/>
    <w:pPr>
      <w:framePr w:wrap="around"/>
      <w:spacing w:before="180" w:line="180" w:lineRule="exact"/>
    </w:pPr>
    <w:rPr>
      <w:sz w:val="21"/>
    </w:rPr>
  </w:style>
  <w:style w:type="paragraph" w:customStyle="1" w:styleId="112">
    <w:name w:val="封面正文"/>
    <w:qFormat/>
    <w:uiPriority w:val="0"/>
    <w:pPr>
      <w:jc w:val="both"/>
    </w:pPr>
    <w:rPr>
      <w:rFonts w:ascii="Times New Roman" w:hAnsi="Times New Roman" w:eastAsia="宋体" w:cs="Times New Roman"/>
      <w:lang w:val="en-US" w:eastAsia="zh-CN" w:bidi="ar-SA"/>
    </w:rPr>
  </w:style>
  <w:style w:type="paragraph" w:customStyle="1" w:styleId="113">
    <w:name w:val="一级无标题条"/>
    <w:basedOn w:val="1"/>
    <w:qFormat/>
    <w:uiPriority w:val="0"/>
    <w:pPr>
      <w:numPr>
        <w:ilvl w:val="2"/>
        <w:numId w:val="9"/>
      </w:numPr>
    </w:pPr>
  </w:style>
  <w:style w:type="paragraph" w:customStyle="1" w:styleId="114">
    <w:name w:val="正文表标题"/>
    <w:next w:val="24"/>
    <w:qFormat/>
    <w:uiPriority w:val="0"/>
    <w:pPr>
      <w:numPr>
        <w:ilvl w:val="0"/>
        <w:numId w:val="1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5">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7">
    <w:name w:val="五级条标题"/>
    <w:basedOn w:val="98"/>
    <w:next w:val="24"/>
    <w:qFormat/>
    <w:uiPriority w:val="0"/>
    <w:pPr>
      <w:numPr>
        <w:ilvl w:val="5"/>
      </w:numPr>
      <w:outlineLvl w:val="6"/>
    </w:pPr>
  </w:style>
  <w:style w:type="paragraph" w:customStyle="1" w:styleId="118">
    <w:name w:val="附录一级条标题"/>
    <w:basedOn w:val="61"/>
    <w:next w:val="24"/>
    <w:qFormat/>
    <w:uiPriority w:val="0"/>
    <w:pPr>
      <w:numPr>
        <w:ilvl w:val="2"/>
      </w:numPr>
      <w:autoSpaceDN w:val="0"/>
      <w:spacing w:beforeLines="50" w:afterLines="50"/>
      <w:outlineLvl w:val="2"/>
    </w:pPr>
  </w:style>
  <w:style w:type="paragraph" w:customStyle="1" w:styleId="119">
    <w:name w:val="附录一级无"/>
    <w:basedOn w:val="118"/>
    <w:qFormat/>
    <w:uiPriority w:val="0"/>
    <w:pPr>
      <w:tabs>
        <w:tab w:val="clear" w:pos="360"/>
      </w:tabs>
      <w:spacing w:beforeLines="0" w:afterLines="0"/>
    </w:pPr>
    <w:rPr>
      <w:rFonts w:ascii="宋体" w:eastAsia="宋体"/>
      <w:szCs w:val="21"/>
    </w:rPr>
  </w:style>
  <w:style w:type="paragraph" w:customStyle="1" w:styleId="120">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21">
    <w:name w:val="示例"/>
    <w:next w:val="116"/>
    <w:qFormat/>
    <w:uiPriority w:val="0"/>
    <w:pPr>
      <w:widowControl w:val="0"/>
      <w:numPr>
        <w:ilvl w:val="0"/>
        <w:numId w:val="15"/>
      </w:numPr>
      <w:jc w:val="both"/>
    </w:pPr>
    <w:rPr>
      <w:rFonts w:ascii="宋体" w:hAnsi="Times New Roman" w:eastAsia="宋体" w:cs="Times New Roman"/>
      <w:sz w:val="18"/>
      <w:szCs w:val="18"/>
      <w:lang w:val="en-US" w:eastAsia="zh-CN" w:bidi="ar-SA"/>
    </w:rPr>
  </w:style>
  <w:style w:type="paragraph" w:customStyle="1" w:styleId="122">
    <w:name w:val="附录标识"/>
    <w:basedOn w:val="1"/>
    <w:next w:val="24"/>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3">
    <w:name w:val="其他发布部门"/>
    <w:basedOn w:val="115"/>
    <w:qFormat/>
    <w:uiPriority w:val="0"/>
    <w:pPr>
      <w:framePr w:wrap="around" w:y="15310"/>
      <w:spacing w:line="0" w:lineRule="atLeast"/>
    </w:pPr>
    <w:rPr>
      <w:rFonts w:ascii="黑体" w:eastAsia="黑体"/>
      <w:b w:val="0"/>
    </w:rPr>
  </w:style>
  <w:style w:type="paragraph" w:customStyle="1" w:styleId="124">
    <w:name w:val="注×："/>
    <w:qFormat/>
    <w:uiPriority w:val="0"/>
    <w:pPr>
      <w:widowControl w:val="0"/>
      <w:numPr>
        <w:ilvl w:val="0"/>
        <w:numId w:val="16"/>
      </w:numPr>
      <w:autoSpaceDE w:val="0"/>
      <w:autoSpaceDN w:val="0"/>
      <w:jc w:val="both"/>
    </w:pPr>
    <w:rPr>
      <w:rFonts w:ascii="宋体" w:hAnsi="Times New Roman" w:eastAsia="宋体" w:cs="Times New Roman"/>
      <w:sz w:val="18"/>
      <w:szCs w:val="18"/>
      <w:lang w:val="en-US" w:eastAsia="zh-CN" w:bidi="ar-SA"/>
    </w:rPr>
  </w:style>
  <w:style w:type="paragraph" w:customStyle="1" w:styleId="125">
    <w:name w:val="编号列项（三级）"/>
    <w:qFormat/>
    <w:uiPriority w:val="0"/>
    <w:pPr>
      <w:numPr>
        <w:ilvl w:val="2"/>
        <w:numId w:val="11"/>
      </w:numPr>
    </w:pPr>
    <w:rPr>
      <w:rFonts w:ascii="宋体" w:hAnsi="Times New Roman" w:eastAsia="宋体" w:cs="Times New Roman"/>
      <w:sz w:val="21"/>
      <w:lang w:val="en-US" w:eastAsia="zh-CN" w:bidi="ar-SA"/>
    </w:rPr>
  </w:style>
  <w:style w:type="paragraph" w:customStyle="1" w:styleId="126">
    <w:name w:val="标准书眉一"/>
    <w:qFormat/>
    <w:uiPriority w:val="0"/>
    <w:pPr>
      <w:jc w:val="both"/>
    </w:pPr>
    <w:rPr>
      <w:rFonts w:ascii="Times New Roman" w:hAnsi="Times New Roman" w:eastAsia="宋体" w:cs="Times New Roman"/>
      <w:lang w:val="en-US" w:eastAsia="zh-CN" w:bidi="ar-SA"/>
    </w:rPr>
  </w:style>
  <w:style w:type="paragraph" w:customStyle="1" w:styleId="127">
    <w:name w:val="封面标准英文名称2"/>
    <w:basedOn w:val="56"/>
    <w:qFormat/>
    <w:uiPriority w:val="0"/>
    <w:pPr>
      <w:framePr w:wrap="around" w:y="4469"/>
    </w:pPr>
  </w:style>
  <w:style w:type="paragraph" w:customStyle="1" w:styleId="12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1">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32">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33">
    <w:name w:val="附录表标号"/>
    <w:basedOn w:val="1"/>
    <w:next w:val="24"/>
    <w:qFormat/>
    <w:uiPriority w:val="0"/>
    <w:pPr>
      <w:numPr>
        <w:ilvl w:val="0"/>
        <w:numId w:val="17"/>
      </w:numPr>
      <w:tabs>
        <w:tab w:val="clear" w:pos="0"/>
      </w:tabs>
      <w:spacing w:line="14" w:lineRule="exact"/>
      <w:ind w:left="811" w:hanging="448"/>
      <w:jc w:val="center"/>
      <w:outlineLvl w:val="0"/>
    </w:pPr>
    <w:rPr>
      <w:color w:val="FFFFFF"/>
    </w:rPr>
  </w:style>
  <w:style w:type="paragraph" w:customStyle="1" w:styleId="134">
    <w:name w:val="附录表标题"/>
    <w:basedOn w:val="1"/>
    <w:next w:val="24"/>
    <w:qFormat/>
    <w:uiPriority w:val="0"/>
    <w:pPr>
      <w:numPr>
        <w:ilvl w:val="1"/>
        <w:numId w:val="17"/>
      </w:numPr>
      <w:tabs>
        <w:tab w:val="left" w:pos="180"/>
      </w:tabs>
      <w:spacing w:beforeLines="50" w:afterLines="50"/>
      <w:ind w:left="0" w:firstLine="0"/>
      <w:jc w:val="center"/>
    </w:pPr>
    <w:rPr>
      <w:rFonts w:ascii="黑体" w:eastAsia="黑体"/>
      <w:szCs w:val="21"/>
    </w:rPr>
  </w:style>
  <w:style w:type="paragraph" w:customStyle="1" w:styleId="13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6">
    <w:name w:val="附录五级无"/>
    <w:basedOn w:val="82"/>
    <w:qFormat/>
    <w:uiPriority w:val="0"/>
    <w:pPr>
      <w:tabs>
        <w:tab w:val="clear" w:pos="360"/>
      </w:tabs>
      <w:spacing w:beforeLines="0" w:afterLines="0"/>
    </w:pPr>
    <w:rPr>
      <w:rFonts w:ascii="宋体" w:eastAsia="宋体"/>
      <w:szCs w:val="21"/>
    </w:rPr>
  </w:style>
  <w:style w:type="paragraph" w:customStyle="1" w:styleId="137">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8">
    <w:name w:val="二级无标题条"/>
    <w:basedOn w:val="1"/>
    <w:qFormat/>
    <w:uiPriority w:val="0"/>
    <w:pPr>
      <w:numPr>
        <w:ilvl w:val="3"/>
        <w:numId w:val="9"/>
      </w:numPr>
    </w:pPr>
  </w:style>
  <w:style w:type="paragraph" w:customStyle="1" w:styleId="139">
    <w:name w:val="封面一致性程度标识2"/>
    <w:basedOn w:val="55"/>
    <w:qFormat/>
    <w:uiPriority w:val="0"/>
    <w:pPr>
      <w:framePr w:wrap="around" w:y="4469"/>
    </w:pPr>
  </w:style>
  <w:style w:type="paragraph" w:customStyle="1" w:styleId="140">
    <w:name w:val="三级无标题条"/>
    <w:basedOn w:val="1"/>
    <w:qFormat/>
    <w:uiPriority w:val="0"/>
    <w:pPr>
      <w:numPr>
        <w:ilvl w:val="4"/>
        <w:numId w:val="9"/>
      </w:numPr>
    </w:pPr>
  </w:style>
  <w:style w:type="paragraph" w:customStyle="1" w:styleId="141">
    <w:name w:val="正文图标题"/>
    <w:next w:val="24"/>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2">
    <w:name w:val="Table Paragraph"/>
    <w:basedOn w:val="1"/>
    <w:qFormat/>
    <w:uiPriority w:val="1"/>
    <w:pPr>
      <w:jc w:val="left"/>
    </w:pPr>
    <w:rPr>
      <w:rFonts w:ascii="Calibri" w:hAnsi="Calibri"/>
      <w:kern w:val="0"/>
      <w:sz w:val="22"/>
      <w:szCs w:val="22"/>
      <w:lang w:eastAsia="en-US"/>
    </w:rPr>
  </w:style>
  <w:style w:type="paragraph" w:customStyle="1" w:styleId="143">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封面标准文稿编辑信息2"/>
    <w:basedOn w:val="111"/>
    <w:qFormat/>
    <w:uiPriority w:val="0"/>
    <w:pPr>
      <w:framePr w:wrap="around" w:y="4469"/>
    </w:pPr>
  </w:style>
  <w:style w:type="paragraph" w:customStyle="1" w:styleId="145">
    <w:name w:val="附录标题"/>
    <w:basedOn w:val="24"/>
    <w:next w:val="24"/>
    <w:qFormat/>
    <w:uiPriority w:val="0"/>
    <w:pPr>
      <w:ind w:firstLine="0" w:firstLineChars="0"/>
      <w:jc w:val="center"/>
    </w:pPr>
    <w:rPr>
      <w:rFonts w:ascii="黑体" w:eastAsia="黑体"/>
    </w:rPr>
  </w:style>
  <w:style w:type="paragraph" w:customStyle="1" w:styleId="146">
    <w:name w:val="条文脚注"/>
    <w:basedOn w:val="25"/>
    <w:qFormat/>
    <w:uiPriority w:val="0"/>
    <w:pPr>
      <w:numPr>
        <w:numId w:val="0"/>
      </w:numPr>
      <w:jc w:val="both"/>
    </w:pPr>
  </w:style>
  <w:style w:type="paragraph" w:customStyle="1" w:styleId="147">
    <w:name w:val="五级无"/>
    <w:basedOn w:val="117"/>
    <w:qFormat/>
    <w:uiPriority w:val="0"/>
    <w:pPr>
      <w:spacing w:beforeLines="0" w:afterLines="0"/>
    </w:pPr>
    <w:rPr>
      <w:rFonts w:ascii="宋体" w:eastAsia="宋体"/>
    </w:rPr>
  </w:style>
  <w:style w:type="character" w:customStyle="1" w:styleId="148">
    <w:name w:val="批注框文本 字符"/>
    <w:link w:val="17"/>
    <w:qFormat/>
    <w:uiPriority w:val="0"/>
    <w:rPr>
      <w:kern w:val="2"/>
      <w:sz w:val="18"/>
      <w:szCs w:val="18"/>
    </w:rPr>
  </w:style>
  <w:style w:type="character" w:customStyle="1" w:styleId="149">
    <w:name w:val="批注文字 字符"/>
    <w:basedOn w:val="36"/>
    <w:link w:val="8"/>
    <w:qFormat/>
    <w:uiPriority w:val="0"/>
    <w:rPr>
      <w:kern w:val="2"/>
      <w:sz w:val="21"/>
      <w:szCs w:val="24"/>
    </w:rPr>
  </w:style>
  <w:style w:type="character" w:customStyle="1" w:styleId="150">
    <w:name w:val="批注主题 字符"/>
    <w:basedOn w:val="149"/>
    <w:link w:val="33"/>
    <w:qFormat/>
    <w:uiPriority w:val="0"/>
    <w:rPr>
      <w:b/>
      <w:bCs/>
      <w:kern w:val="2"/>
      <w:sz w:val="21"/>
      <w:szCs w:val="24"/>
    </w:rPr>
  </w:style>
  <w:style w:type="character" w:customStyle="1" w:styleId="151">
    <w:name w:val="ordinary-span-edit2"/>
    <w:basedOn w:val="36"/>
    <w:qFormat/>
    <w:uiPriority w:val="0"/>
  </w:style>
  <w:style w:type="character" w:customStyle="1" w:styleId="152">
    <w:name w:val="标题 1 字符"/>
    <w:basedOn w:val="36"/>
    <w:link w:val="2"/>
    <w:qFormat/>
    <w:uiPriority w:val="0"/>
    <w:rPr>
      <w:b/>
      <w:bCs/>
      <w:kern w:val="44"/>
      <w:sz w:val="44"/>
      <w:szCs w:val="44"/>
    </w:rPr>
  </w:style>
  <w:style w:type="paragraph" w:customStyle="1" w:styleId="15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54">
    <w:name w:val="三级无 Char"/>
    <w:link w:val="71"/>
    <w:qFormat/>
    <w:uiPriority w:val="0"/>
    <w:rPr>
      <w:rFonts w:ascii="宋体"/>
      <w:sz w:val="21"/>
      <w:szCs w:val="21"/>
    </w:rPr>
  </w:style>
  <w:style w:type="paragraph" w:customStyle="1" w:styleId="155">
    <w:name w:val="列出段落1"/>
    <w:basedOn w:val="1"/>
    <w:qFormat/>
    <w:uiPriority w:val="99"/>
    <w:pPr>
      <w:ind w:firstLine="420" w:firstLineChars="200"/>
    </w:pPr>
  </w:style>
  <w:style w:type="paragraph" w:customStyle="1" w:styleId="15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57">
    <w:name w:val="未处理的提及1"/>
    <w:basedOn w:val="36"/>
    <w:semiHidden/>
    <w:unhideWhenUsed/>
    <w:qFormat/>
    <w:uiPriority w:val="99"/>
    <w:rPr>
      <w:color w:val="605E5C"/>
      <w:shd w:val="clear" w:color="auto" w:fill="E1DFDD"/>
    </w:rPr>
  </w:style>
  <w:style w:type="character" w:customStyle="1" w:styleId="158">
    <w:name w:val="纯文本 字符"/>
    <w:basedOn w:val="36"/>
    <w:link w:val="13"/>
    <w:qFormat/>
    <w:uiPriority w:val="0"/>
    <w:rPr>
      <w:rFonts w:ascii="宋体" w:hAnsi="Courier New"/>
      <w:kern w:val="2"/>
      <w:sz w:val="21"/>
    </w:rPr>
  </w:style>
  <w:style w:type="paragraph" w:customStyle="1" w:styleId="159">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60">
    <w:name w:val="修订3"/>
    <w:hidden/>
    <w:unhideWhenUsed/>
    <w:qFormat/>
    <w:uiPriority w:val="99"/>
    <w:rPr>
      <w:rFonts w:ascii="Times New Roman" w:hAnsi="Times New Roman" w:eastAsia="宋体" w:cs="Times New Roman"/>
      <w:kern w:val="2"/>
      <w:sz w:val="21"/>
      <w:szCs w:val="24"/>
      <w:lang w:val="en-US" w:eastAsia="zh-CN" w:bidi="ar-SA"/>
    </w:rPr>
  </w:style>
  <w:style w:type="paragraph" w:styleId="161">
    <w:name w:val="List Paragraph"/>
    <w:basedOn w:val="1"/>
    <w:unhideWhenUsed/>
    <w:qFormat/>
    <w:uiPriority w:val="99"/>
    <w:pPr>
      <w:ind w:firstLine="420" w:firstLineChars="200"/>
    </w:pPr>
  </w:style>
  <w:style w:type="paragraph" w:customStyle="1" w:styleId="162">
    <w:name w:val="Revision"/>
    <w:hidden/>
    <w:semiHidden/>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43"/>
    <customShpInfo spid="_x0000_s1042"/>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4B1C9-7708-4AD6-AEF2-A3AF41E7800E}">
  <ds:schemaRefs/>
</ds:datastoreItem>
</file>

<file path=docProps/app.xml><?xml version="1.0" encoding="utf-8"?>
<Properties xmlns="http://schemas.openxmlformats.org/officeDocument/2006/extended-properties" xmlns:vt="http://schemas.openxmlformats.org/officeDocument/2006/docPropsVTypes">
  <Template>Normal</Template>
  <Pages>26</Pages>
  <Words>2998</Words>
  <Characters>17093</Characters>
  <Lines>142</Lines>
  <Paragraphs>40</Paragraphs>
  <TotalTime>7</TotalTime>
  <ScaleCrop>false</ScaleCrop>
  <LinksUpToDate>false</LinksUpToDate>
  <CharactersWithSpaces>20051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2020-12-07T03:17:00Z</dcterms:created>
  <cp:lastPrinted>2020-04-03T02:05:00Z</cp:lastPrinted>
  <dcterms:modified xsi:type="dcterms:W3CDTF">2020-12-22T02:03:30Z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1595644655</vt:lpwstr>
  </property>
</Properties>
</file>