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20"/>
        <w:jc w:val="center"/>
        <w:rPr>
          <w:rFonts w:eastAsia="华文中宋" w:cs="Times New Roman"/>
          <w:b w:val="0"/>
          <w:sz w:val="36"/>
          <w:szCs w:val="18"/>
        </w:rPr>
      </w:pPr>
      <w:bookmarkStart w:id="3" w:name="_GoBack"/>
      <w:bookmarkEnd w:id="3"/>
      <w:bookmarkStart w:id="0" w:name="_Toc522711781"/>
      <w:bookmarkStart w:id="1" w:name="_Toc523477638"/>
      <w:bookmarkStart w:id="2" w:name="_Toc521933308"/>
      <w:r>
        <w:rPr>
          <w:rFonts w:hint="eastAsia" w:eastAsia="华文中宋" w:cs="Times New Roman"/>
          <w:color w:val="auto"/>
        </w:rPr>
        <w:t>二期进馆数字化档案数据目录和图像质检工具检测内容</w:t>
      </w:r>
      <w:bookmarkEnd w:id="0"/>
      <w:bookmarkEnd w:id="1"/>
      <w:bookmarkEnd w:id="2"/>
    </w:p>
    <w:tbl>
      <w:tblPr>
        <w:tblStyle w:val="4"/>
        <w:tblW w:w="838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1"/>
        <w:gridCol w:w="61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检测内容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Times New Roman" w:hAnsi="Times New Roman" w:eastAsia="仿宋_GB2312" w:cs="Times New Roman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z w:val="24"/>
                <w:szCs w:val="24"/>
              </w:rPr>
              <w:t>简要说明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索引字段检查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检查各类档案字段数量、顺序、取值是否与标准要求相匹配；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检查必填字段是否著录。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全宗号与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全宗机构名称检查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检查同一目录表是否仅一个全宗号、对应唯一表达方式的全宗机构名称。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案卷题名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与卷内题名检查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案卷题名与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卷内题名是否重复；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检查题名中是否全部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为应为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英文。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特殊字符检查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检查目录表中各字段著录值是否存在“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$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”、“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@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”等特殊字符的情况。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责任者字段检查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两个以上责任者之间应用“、”隔开。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日期格式检查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检查日期格式是否为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10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位的标准格式，如：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1999-01-01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密级字段检查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szCs w:val="24"/>
              </w:rPr>
              <w:t>确保案卷目录密级为对应卷内目录最高密级，并统计各项密级的卷数，件数；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4"/>
                <w:szCs w:val="24"/>
              </w:rPr>
              <w:t>著录值只能为“绝密”、“机密”、“秘密”或空白，不应出现“公开”等字段。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保管期限字段检查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卷内</w:t>
            </w:r>
            <w:r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顺序号检查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卷内目录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顺序号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是否为3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分类号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与分类名称检查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检查同一目录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中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分类号与分类名称是否一致；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检查案卷目录与卷内目录分类是否一致。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卷内目录页数与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页号字段检查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卷内目录页数与页号字段如果同时有著录，核查其著录是否有误，默认页数著录正确：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）只有案卷最后一件页号著录为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X-X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，本卷其他件均为起始页号；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）核查各起始页号是否与前一件的起始页号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+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页数之和一致；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）核查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结束页号与案卷目录总页数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是否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一致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科研档案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案卷目录检查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）检查科研档案同一课题名称的条目其分类号、所属学科、室组名称、课题编号、课题负责人、课题参加人、课题协作单位、任务来源是否一致；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）检查科研档案同一课题名称条目的数量是否与本课题“共几卷”数值一致；本课题对应的“第几卷”是否为按序取值。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数量统计检查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检查案卷目录中卷数，件数，页数，画幅数是否与卷内目录对应。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数字化情况说明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字段检查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）检查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案卷与卷内数字化情况说明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是否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一致；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）检查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数字化情况说明著录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是否有误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图像数量与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目录数量一致性检查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）实际图像数量是否与目录一致；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）实际文件数量是否与案卷目录的“总件数”一致；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）实际案卷数量是否与案卷目录一致。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图像存储结构检查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检查数字化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档案数据存储结构是否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符合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规范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，只有在最后一级有图像。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文件夹</w:t>
            </w:r>
            <w:r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检查文件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夹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命名是否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符合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规范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图像命名规则检查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检查图像命名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是否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符合规范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；</w:t>
            </w:r>
          </w:p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检查同一文件夹图像命名是否连续，无跳号。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图像规范性检查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检查扫描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分辨率是否正确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图像属性统计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画幅尺寸大小统计，包括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A4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及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A4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以下、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A4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至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A3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和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A3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以上三类。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图像人工检查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选择任意一幅图像，报告其存储格式（压缩格式）、扫描分辨率和色彩模式等文件属性。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vMerge w:val="restart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b/>
                <w:spacing w:val="-11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/>
                <w:spacing w:val="-11"/>
                <w:sz w:val="24"/>
                <w:szCs w:val="24"/>
              </w:rPr>
              <w:t>工作日志</w:t>
            </w: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自动</w:t>
            </w: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>生成并</w:t>
            </w: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实时显示检查结果日志。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2281" w:type="dxa"/>
            <w:vMerge w:val="continue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  <w:tc>
          <w:tcPr>
            <w:tcW w:w="6100" w:type="dxa"/>
            <w:shd w:val="clear" w:color="auto" w:fill="auto"/>
            <w:vAlign w:val="center"/>
          </w:tcPr>
          <w:p>
            <w:pPr>
              <w:adjustRightInd w:val="0"/>
              <w:snapToGrid w:val="0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</w:rPr>
              <w:t>检查过程及结果自动记录，对不符合要求的数据进行标记，并能形成文档输出。</w:t>
            </w:r>
          </w:p>
        </w:tc>
      </w:tr>
    </w:tbl>
    <w:p>
      <w:pPr>
        <w:spacing w:line="360" w:lineRule="auto"/>
        <w:rPr>
          <w:rFonts w:ascii="Times New Roman" w:hAnsi="Times New Roman" w:cs="Times New Roman"/>
          <w:sz w:val="18"/>
          <w:szCs w:val="18"/>
        </w:rPr>
      </w:pPr>
    </w:p>
    <w:p>
      <w:pPr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rPr>
          <w:rFonts w:ascii="Times New Roman" w:hAnsi="Times New Roman" w:eastAsia="黑体" w:cs="Times New Roman"/>
          <w:b/>
          <w:sz w:val="28"/>
          <w:szCs w:val="32"/>
        </w:rPr>
        <w:sectPr>
          <w:pgSz w:w="11907" w:h="16840"/>
          <w:pgMar w:top="1418" w:right="1758" w:bottom="1418" w:left="1758" w:header="851" w:footer="992" w:gutter="0"/>
          <w:cols w:space="720" w:num="1"/>
          <w:docGrid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AC735C4"/>
    <w:rsid w:val="3AC735C4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2018-09-17T01:44:00Z</dcterms:created>
  <dc:creator>CY</dc:creator>
  <cp:lastModifiedBy>CY</cp:lastModifiedBy>
  <dcterms:modified xsi:type="dcterms:W3CDTF">2018-09-17T01:48:51Z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